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908" w:rsidRDefault="00AC4908">
      <w:pPr>
        <w:jc w:val="center"/>
        <w:rPr>
          <w:rFonts w:ascii="黑体" w:eastAsia="黑体" w:hAnsi="黑体"/>
          <w:bCs/>
          <w:kern w:val="0"/>
          <w:sz w:val="44"/>
          <w:szCs w:val="44"/>
        </w:rPr>
      </w:pPr>
    </w:p>
    <w:p w:rsidR="00AC4908" w:rsidRDefault="00E5153E">
      <w:pPr>
        <w:spacing w:line="360" w:lineRule="auto"/>
        <w:jc w:val="center"/>
        <w:rPr>
          <w:rFonts w:ascii="黑体" w:eastAsia="黑体" w:hAnsi="黑体"/>
          <w:bCs/>
          <w:sz w:val="44"/>
          <w:szCs w:val="44"/>
        </w:rPr>
      </w:pPr>
      <w:r>
        <w:rPr>
          <w:rFonts w:ascii="黑体" w:eastAsia="黑体" w:hAnsi="黑体" w:hint="eastAsia"/>
          <w:bCs/>
          <w:kern w:val="0"/>
          <w:sz w:val="44"/>
          <w:szCs w:val="44"/>
        </w:rPr>
        <w:t>关于举办“中国特色社会主义政治经济学”骨干教师培训班</w:t>
      </w:r>
      <w:r>
        <w:rPr>
          <w:rFonts w:ascii="黑体" w:eastAsia="黑体" w:hAnsi="黑体" w:hint="eastAsia"/>
          <w:bCs/>
          <w:sz w:val="44"/>
          <w:szCs w:val="44"/>
        </w:rPr>
        <w:t>的通知</w:t>
      </w:r>
    </w:p>
    <w:p w:rsidR="00AC4908" w:rsidRDefault="00AC4908">
      <w:pPr>
        <w:jc w:val="center"/>
        <w:rPr>
          <w:rFonts w:ascii="黑体" w:eastAsia="黑体" w:hAnsi="黑体"/>
          <w:bCs/>
          <w:sz w:val="44"/>
          <w:szCs w:val="44"/>
        </w:rPr>
      </w:pPr>
    </w:p>
    <w:p w:rsidR="00AC4908" w:rsidRDefault="00AC4908">
      <w:pPr>
        <w:adjustRightInd w:val="0"/>
        <w:snapToGrid w:val="0"/>
        <w:spacing w:line="360" w:lineRule="auto"/>
        <w:ind w:firstLineChars="175" w:firstLine="422"/>
        <w:rPr>
          <w:rFonts w:ascii="仿宋" w:eastAsia="仿宋" w:hAnsi="仿宋"/>
          <w:b/>
          <w:sz w:val="24"/>
        </w:rPr>
      </w:pPr>
    </w:p>
    <w:p w:rsidR="00AC4908" w:rsidRDefault="00E5153E">
      <w:pPr>
        <w:adjustRightInd w:val="0"/>
        <w:snapToGrid w:val="0"/>
        <w:spacing w:line="360" w:lineRule="auto"/>
        <w:ind w:firstLineChars="175" w:firstLine="420"/>
        <w:rPr>
          <w:rFonts w:ascii="仿宋" w:eastAsia="仿宋" w:hAnsi="仿宋"/>
          <w:sz w:val="24"/>
        </w:rPr>
      </w:pPr>
      <w:r>
        <w:rPr>
          <w:rFonts w:ascii="仿宋" w:eastAsia="仿宋" w:hAnsi="仿宋" w:hint="eastAsia"/>
          <w:sz w:val="24"/>
        </w:rPr>
        <w:t>根据教高司函【</w:t>
      </w:r>
      <w:r>
        <w:rPr>
          <w:rFonts w:ascii="仿宋" w:eastAsia="仿宋" w:hAnsi="仿宋" w:hint="eastAsia"/>
          <w:sz w:val="24"/>
        </w:rPr>
        <w:t>2017</w:t>
      </w:r>
      <w:r>
        <w:rPr>
          <w:rFonts w:ascii="仿宋" w:eastAsia="仿宋" w:hAnsi="仿宋" w:hint="eastAsia"/>
          <w:sz w:val="24"/>
        </w:rPr>
        <w:t>】</w:t>
      </w:r>
      <w:r>
        <w:rPr>
          <w:rFonts w:ascii="仿宋" w:eastAsia="仿宋" w:hAnsi="仿宋" w:hint="eastAsia"/>
          <w:sz w:val="24"/>
        </w:rPr>
        <w:t>18</w:t>
      </w:r>
      <w:r>
        <w:rPr>
          <w:rFonts w:ascii="仿宋" w:eastAsia="仿宋" w:hAnsi="仿宋" w:hint="eastAsia"/>
          <w:sz w:val="24"/>
        </w:rPr>
        <w:t>号文件精神，受教育部高等教育司委托，由教育部经济学专业教学指导委员会、高等教育出版社协办，西北大学经济管理学院承办的</w:t>
      </w:r>
      <w:r>
        <w:rPr>
          <w:rFonts w:ascii="仿宋" w:eastAsia="仿宋" w:hAnsi="仿宋" w:hint="eastAsia"/>
          <w:sz w:val="24"/>
        </w:rPr>
        <w:t xml:space="preserve"> </w:t>
      </w:r>
      <w:r>
        <w:rPr>
          <w:rFonts w:ascii="仿宋" w:eastAsia="仿宋" w:hAnsi="仿宋" w:hint="eastAsia"/>
          <w:sz w:val="24"/>
        </w:rPr>
        <w:t>“中国特色社会主义政治经济学”骨干教师培训班第</w:t>
      </w:r>
      <w:r>
        <w:rPr>
          <w:rFonts w:ascii="仿宋" w:eastAsia="仿宋" w:hAnsi="仿宋" w:hint="eastAsia"/>
          <w:sz w:val="24"/>
        </w:rPr>
        <w:t>2</w:t>
      </w:r>
      <w:r>
        <w:rPr>
          <w:rFonts w:ascii="仿宋" w:eastAsia="仿宋" w:hAnsi="仿宋" w:hint="eastAsia"/>
          <w:sz w:val="24"/>
        </w:rPr>
        <w:t>期将于</w:t>
      </w:r>
      <w:r>
        <w:rPr>
          <w:rFonts w:ascii="仿宋" w:eastAsia="仿宋" w:hAnsi="仿宋" w:hint="eastAsia"/>
          <w:sz w:val="24"/>
        </w:rPr>
        <w:t>2017</w:t>
      </w:r>
      <w:r>
        <w:rPr>
          <w:rFonts w:ascii="仿宋" w:eastAsia="仿宋" w:hAnsi="仿宋" w:hint="eastAsia"/>
          <w:sz w:val="24"/>
        </w:rPr>
        <w:t>年</w:t>
      </w:r>
      <w:r>
        <w:rPr>
          <w:rFonts w:ascii="仿宋" w:eastAsia="仿宋" w:hAnsi="仿宋" w:hint="eastAsia"/>
          <w:sz w:val="24"/>
        </w:rPr>
        <w:t>7</w:t>
      </w:r>
      <w:r>
        <w:rPr>
          <w:rFonts w:ascii="仿宋" w:eastAsia="仿宋" w:hAnsi="仿宋" w:hint="eastAsia"/>
          <w:sz w:val="24"/>
        </w:rPr>
        <w:t>月</w:t>
      </w:r>
      <w:r>
        <w:rPr>
          <w:rFonts w:ascii="仿宋" w:eastAsia="仿宋" w:hAnsi="仿宋" w:hint="eastAsia"/>
          <w:sz w:val="24"/>
        </w:rPr>
        <w:t>8-9</w:t>
      </w:r>
      <w:r>
        <w:rPr>
          <w:rFonts w:ascii="仿宋" w:eastAsia="仿宋" w:hAnsi="仿宋" w:hint="eastAsia"/>
          <w:sz w:val="24"/>
        </w:rPr>
        <w:t>日在陕西省西安市举办。现将有关事项通知如下：</w:t>
      </w:r>
    </w:p>
    <w:p w:rsidR="00AC4908" w:rsidRDefault="00E5153E">
      <w:pPr>
        <w:adjustRightInd w:val="0"/>
        <w:snapToGrid w:val="0"/>
        <w:spacing w:line="360" w:lineRule="auto"/>
        <w:ind w:firstLineChars="175" w:firstLine="422"/>
        <w:jc w:val="left"/>
        <w:rPr>
          <w:rFonts w:ascii="仿宋" w:eastAsia="仿宋" w:hAnsi="仿宋"/>
          <w:b/>
          <w:bCs/>
          <w:sz w:val="24"/>
        </w:rPr>
      </w:pPr>
      <w:r>
        <w:rPr>
          <w:rFonts w:ascii="仿宋" w:eastAsia="仿宋" w:hAnsi="仿宋" w:hint="eastAsia"/>
          <w:b/>
          <w:bCs/>
          <w:sz w:val="24"/>
        </w:rPr>
        <w:t>一、培训对象</w:t>
      </w:r>
      <w:bookmarkStart w:id="0" w:name="_GoBack"/>
      <w:bookmarkEnd w:id="0"/>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高等学校经济管理学院、马克思主义学院的</w:t>
      </w:r>
      <w:r>
        <w:rPr>
          <w:rFonts w:ascii="仿宋" w:eastAsia="仿宋" w:hAnsi="仿宋" w:hint="eastAsia"/>
          <w:sz w:val="24"/>
        </w:rPr>
        <w:t>负责人与骨干教师</w:t>
      </w:r>
      <w:r>
        <w:rPr>
          <w:rFonts w:ascii="仿宋" w:eastAsia="仿宋" w:hAnsi="仿宋" w:hint="eastAsia"/>
          <w:sz w:val="24"/>
        </w:rPr>
        <w:t>，政治经济学</w:t>
      </w:r>
      <w:r>
        <w:rPr>
          <w:rFonts w:ascii="仿宋" w:eastAsia="仿宋" w:hAnsi="仿宋" w:hint="eastAsia"/>
          <w:sz w:val="24"/>
        </w:rPr>
        <w:t>、</w:t>
      </w:r>
      <w:r>
        <w:rPr>
          <w:rFonts w:ascii="仿宋" w:eastAsia="仿宋" w:hAnsi="仿宋" w:hint="eastAsia"/>
          <w:sz w:val="24"/>
        </w:rPr>
        <w:t>政治经济学</w:t>
      </w:r>
      <w:r>
        <w:rPr>
          <w:rFonts w:ascii="仿宋" w:eastAsia="仿宋" w:hAnsi="仿宋" w:hint="eastAsia"/>
          <w:sz w:val="24"/>
        </w:rPr>
        <w:t>社会主义部分、当代中国经济、社会主义市场经济理论与实践、中国特色社会主义</w:t>
      </w:r>
      <w:r>
        <w:rPr>
          <w:rFonts w:ascii="仿宋" w:eastAsia="仿宋" w:hAnsi="仿宋" w:hint="eastAsia"/>
          <w:sz w:val="24"/>
        </w:rPr>
        <w:t>政治经济学</w:t>
      </w:r>
      <w:r>
        <w:rPr>
          <w:rFonts w:ascii="仿宋" w:eastAsia="仿宋" w:hAnsi="仿宋" w:hint="eastAsia"/>
          <w:sz w:val="24"/>
        </w:rPr>
        <w:t>课程的骨干教师。</w:t>
      </w:r>
    </w:p>
    <w:p w:rsidR="00AC4908" w:rsidRDefault="00E5153E">
      <w:pPr>
        <w:adjustRightInd w:val="0"/>
        <w:snapToGrid w:val="0"/>
        <w:spacing w:line="360" w:lineRule="auto"/>
        <w:ind w:firstLineChars="175" w:firstLine="422"/>
        <w:jc w:val="left"/>
        <w:rPr>
          <w:rFonts w:ascii="仿宋" w:eastAsia="仿宋" w:hAnsi="仿宋"/>
          <w:b/>
          <w:bCs/>
          <w:sz w:val="24"/>
        </w:rPr>
      </w:pPr>
      <w:r>
        <w:rPr>
          <w:rFonts w:ascii="仿宋" w:eastAsia="仿宋" w:hAnsi="仿宋" w:hint="eastAsia"/>
          <w:b/>
          <w:bCs/>
          <w:sz w:val="24"/>
        </w:rPr>
        <w:t>二、培训课程安排</w:t>
      </w:r>
    </w:p>
    <w:tbl>
      <w:tblPr>
        <w:tblStyle w:val="ad"/>
        <w:tblW w:w="9711" w:type="dxa"/>
        <w:jc w:val="center"/>
        <w:tblLayout w:type="fixed"/>
        <w:tblLook w:val="04A0"/>
      </w:tblPr>
      <w:tblGrid>
        <w:gridCol w:w="1206"/>
        <w:gridCol w:w="4007"/>
        <w:gridCol w:w="1134"/>
        <w:gridCol w:w="3364"/>
      </w:tblGrid>
      <w:tr w:rsidR="00AC4908">
        <w:trPr>
          <w:jc w:val="center"/>
        </w:trPr>
        <w:tc>
          <w:tcPr>
            <w:tcW w:w="1206"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授课时间</w:t>
            </w:r>
          </w:p>
        </w:tc>
        <w:tc>
          <w:tcPr>
            <w:tcW w:w="4007"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授课主题</w:t>
            </w:r>
          </w:p>
        </w:tc>
        <w:tc>
          <w:tcPr>
            <w:tcW w:w="1134"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主讲人</w:t>
            </w:r>
          </w:p>
        </w:tc>
        <w:tc>
          <w:tcPr>
            <w:tcW w:w="3364"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职务与职称</w:t>
            </w:r>
          </w:p>
        </w:tc>
      </w:tr>
      <w:tr w:rsidR="00AC4908">
        <w:trPr>
          <w:trHeight w:val="567"/>
          <w:jc w:val="center"/>
        </w:trPr>
        <w:tc>
          <w:tcPr>
            <w:tcW w:w="1206" w:type="dxa"/>
            <w:vMerge w:val="restart"/>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日上午</w:t>
            </w:r>
          </w:p>
        </w:tc>
        <w:tc>
          <w:tcPr>
            <w:tcW w:w="4007"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中国特色社会主义政治经济学——经济发展理论的创新</w:t>
            </w:r>
          </w:p>
        </w:tc>
        <w:tc>
          <w:tcPr>
            <w:tcW w:w="1134"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洪银兴</w:t>
            </w:r>
          </w:p>
        </w:tc>
        <w:tc>
          <w:tcPr>
            <w:tcW w:w="3364"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南京大学原党委书记、人文社会学科资深教授</w:t>
            </w:r>
          </w:p>
        </w:tc>
      </w:tr>
      <w:tr w:rsidR="00AC4908">
        <w:trPr>
          <w:trHeight w:val="409"/>
          <w:jc w:val="center"/>
        </w:trPr>
        <w:tc>
          <w:tcPr>
            <w:tcW w:w="1206" w:type="dxa"/>
            <w:vMerge/>
            <w:vAlign w:val="center"/>
          </w:tcPr>
          <w:p w:rsidR="00AC4908" w:rsidRDefault="00AC4908">
            <w:pPr>
              <w:spacing w:line="440" w:lineRule="exact"/>
              <w:rPr>
                <w:rFonts w:ascii="仿宋" w:eastAsia="仿宋" w:hAnsi="仿宋" w:cs="仿宋"/>
                <w:sz w:val="24"/>
              </w:rPr>
            </w:pPr>
          </w:p>
        </w:tc>
        <w:tc>
          <w:tcPr>
            <w:tcW w:w="4007"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中国特色社会主义政治经济学需要深入研究的若干问题</w:t>
            </w:r>
          </w:p>
        </w:tc>
        <w:tc>
          <w:tcPr>
            <w:tcW w:w="1134"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张</w:t>
            </w:r>
            <w:r>
              <w:rPr>
                <w:rFonts w:ascii="仿宋" w:eastAsia="仿宋" w:hAnsi="仿宋" w:cs="仿宋" w:hint="eastAsia"/>
                <w:sz w:val="24"/>
              </w:rPr>
              <w:t xml:space="preserve">  </w:t>
            </w:r>
            <w:r>
              <w:rPr>
                <w:rFonts w:ascii="仿宋" w:eastAsia="仿宋" w:hAnsi="仿宋" w:cs="仿宋" w:hint="eastAsia"/>
                <w:sz w:val="24"/>
              </w:rPr>
              <w:t>宇</w:t>
            </w:r>
          </w:p>
        </w:tc>
        <w:tc>
          <w:tcPr>
            <w:tcW w:w="3364"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中国人民大学经济学院院长、</w:t>
            </w:r>
          </w:p>
          <w:p w:rsidR="00AC4908" w:rsidRDefault="00E5153E">
            <w:pPr>
              <w:spacing w:line="440" w:lineRule="exact"/>
              <w:rPr>
                <w:rFonts w:ascii="仿宋" w:eastAsia="仿宋" w:hAnsi="仿宋" w:cs="仿宋"/>
                <w:sz w:val="24"/>
              </w:rPr>
            </w:pPr>
            <w:r>
              <w:rPr>
                <w:rFonts w:ascii="仿宋" w:eastAsia="仿宋" w:hAnsi="仿宋" w:cs="仿宋" w:hint="eastAsia"/>
                <w:sz w:val="24"/>
              </w:rPr>
              <w:t>教授</w:t>
            </w:r>
          </w:p>
        </w:tc>
      </w:tr>
      <w:tr w:rsidR="00AC4908">
        <w:trPr>
          <w:trHeight w:val="730"/>
          <w:jc w:val="center"/>
        </w:trPr>
        <w:tc>
          <w:tcPr>
            <w:tcW w:w="1206" w:type="dxa"/>
            <w:vMerge w:val="restart"/>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rPr>
              <w:t>日下午</w:t>
            </w:r>
          </w:p>
        </w:tc>
        <w:tc>
          <w:tcPr>
            <w:tcW w:w="4007"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中国特色社会主义政治经济学</w:t>
            </w:r>
            <w:r>
              <w:rPr>
                <w:rFonts w:ascii="仿宋" w:eastAsia="仿宋" w:hAnsi="仿宋" w:cs="仿宋" w:hint="eastAsia"/>
                <w:sz w:val="24"/>
              </w:rPr>
              <w:t>学科体系创新</w:t>
            </w:r>
          </w:p>
        </w:tc>
        <w:tc>
          <w:tcPr>
            <w:tcW w:w="1134"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白永秀</w:t>
            </w:r>
          </w:p>
        </w:tc>
        <w:tc>
          <w:tcPr>
            <w:tcW w:w="3364"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西北大学经济管理学院学术委员会主任</w:t>
            </w:r>
            <w:r>
              <w:rPr>
                <w:rFonts w:ascii="仿宋" w:eastAsia="仿宋" w:hAnsi="仿宋" w:cs="仿宋" w:hint="eastAsia"/>
                <w:sz w:val="24"/>
              </w:rPr>
              <w:t>、</w:t>
            </w:r>
            <w:r>
              <w:rPr>
                <w:rFonts w:ascii="仿宋" w:eastAsia="仿宋" w:hAnsi="仿宋" w:cs="仿宋" w:hint="eastAsia"/>
                <w:sz w:val="24"/>
              </w:rPr>
              <w:t>教授</w:t>
            </w:r>
          </w:p>
        </w:tc>
      </w:tr>
      <w:tr w:rsidR="00AC4908">
        <w:trPr>
          <w:trHeight w:val="567"/>
          <w:jc w:val="center"/>
        </w:trPr>
        <w:tc>
          <w:tcPr>
            <w:tcW w:w="1206" w:type="dxa"/>
            <w:vMerge/>
            <w:vAlign w:val="center"/>
          </w:tcPr>
          <w:p w:rsidR="00AC4908" w:rsidRDefault="00AC4908">
            <w:pPr>
              <w:spacing w:line="440" w:lineRule="exact"/>
              <w:rPr>
                <w:rFonts w:ascii="仿宋" w:eastAsia="仿宋" w:hAnsi="仿宋" w:cs="仿宋"/>
                <w:sz w:val="24"/>
              </w:rPr>
            </w:pPr>
          </w:p>
        </w:tc>
        <w:tc>
          <w:tcPr>
            <w:tcW w:w="4007"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积极探索和构建中国特色社会主义经济发展规律</w:t>
            </w:r>
          </w:p>
        </w:tc>
        <w:tc>
          <w:tcPr>
            <w:tcW w:w="1134"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蒋永穆</w:t>
            </w:r>
          </w:p>
        </w:tc>
        <w:tc>
          <w:tcPr>
            <w:tcW w:w="3364"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四川大学马克思主义学院院长、教授</w:t>
            </w:r>
          </w:p>
        </w:tc>
      </w:tr>
      <w:tr w:rsidR="00AC4908">
        <w:trPr>
          <w:trHeight w:val="567"/>
          <w:jc w:val="center"/>
        </w:trPr>
        <w:tc>
          <w:tcPr>
            <w:tcW w:w="1206" w:type="dxa"/>
            <w:vMerge w:val="restart"/>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9</w:t>
            </w:r>
            <w:r>
              <w:rPr>
                <w:rFonts w:ascii="仿宋" w:eastAsia="仿宋" w:hAnsi="仿宋" w:cs="仿宋" w:hint="eastAsia"/>
                <w:sz w:val="24"/>
              </w:rPr>
              <w:t>日上午</w:t>
            </w:r>
          </w:p>
        </w:tc>
        <w:tc>
          <w:tcPr>
            <w:tcW w:w="4007"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增强中国特色社会主义政治经济学对社会主义市场经济运行规律的解释力和话语权</w:t>
            </w:r>
          </w:p>
        </w:tc>
        <w:tc>
          <w:tcPr>
            <w:tcW w:w="1134"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谢</w:t>
            </w:r>
            <w:r>
              <w:rPr>
                <w:rFonts w:ascii="仿宋" w:eastAsia="仿宋" w:hAnsi="仿宋" w:cs="仿宋" w:hint="eastAsia"/>
                <w:sz w:val="24"/>
              </w:rPr>
              <w:t xml:space="preserve">  </w:t>
            </w:r>
            <w:r>
              <w:rPr>
                <w:rFonts w:ascii="仿宋" w:eastAsia="仿宋" w:hAnsi="仿宋" w:cs="仿宋" w:hint="eastAsia"/>
                <w:sz w:val="24"/>
              </w:rPr>
              <w:t>地</w:t>
            </w:r>
          </w:p>
        </w:tc>
        <w:tc>
          <w:tcPr>
            <w:tcW w:w="3364"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辽宁大学经济学院院长、教授</w:t>
            </w:r>
          </w:p>
          <w:p w:rsidR="00AC4908" w:rsidRDefault="00AC4908">
            <w:pPr>
              <w:spacing w:line="440" w:lineRule="exact"/>
              <w:rPr>
                <w:rFonts w:ascii="仿宋" w:eastAsia="仿宋" w:hAnsi="仿宋" w:cs="仿宋"/>
                <w:sz w:val="24"/>
              </w:rPr>
            </w:pPr>
          </w:p>
        </w:tc>
      </w:tr>
      <w:tr w:rsidR="00AC4908">
        <w:trPr>
          <w:trHeight w:val="842"/>
          <w:jc w:val="center"/>
        </w:trPr>
        <w:tc>
          <w:tcPr>
            <w:tcW w:w="1206" w:type="dxa"/>
            <w:vMerge/>
            <w:vAlign w:val="center"/>
          </w:tcPr>
          <w:p w:rsidR="00AC4908" w:rsidRDefault="00AC4908">
            <w:pPr>
              <w:spacing w:line="440" w:lineRule="exact"/>
              <w:rPr>
                <w:rFonts w:ascii="仿宋" w:eastAsia="仿宋" w:hAnsi="仿宋" w:cs="仿宋"/>
                <w:sz w:val="24"/>
              </w:rPr>
            </w:pPr>
          </w:p>
        </w:tc>
        <w:tc>
          <w:tcPr>
            <w:tcW w:w="4007"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中国道路的政治经济学分析</w:t>
            </w:r>
          </w:p>
        </w:tc>
        <w:tc>
          <w:tcPr>
            <w:tcW w:w="1134" w:type="dxa"/>
            <w:vAlign w:val="center"/>
          </w:tcPr>
          <w:p w:rsidR="00AC4908" w:rsidRDefault="00E5153E">
            <w:pPr>
              <w:spacing w:line="440" w:lineRule="exact"/>
              <w:jc w:val="center"/>
              <w:rPr>
                <w:rFonts w:ascii="仿宋" w:eastAsia="仿宋" w:hAnsi="仿宋" w:cs="仿宋"/>
                <w:sz w:val="24"/>
              </w:rPr>
            </w:pPr>
            <w:r>
              <w:rPr>
                <w:rFonts w:ascii="仿宋" w:eastAsia="仿宋" w:hAnsi="仿宋" w:cs="仿宋" w:hint="eastAsia"/>
                <w:sz w:val="24"/>
              </w:rPr>
              <w:t>任保平</w:t>
            </w:r>
          </w:p>
        </w:tc>
        <w:tc>
          <w:tcPr>
            <w:tcW w:w="3364" w:type="dxa"/>
            <w:vAlign w:val="center"/>
          </w:tcPr>
          <w:p w:rsidR="00AC4908" w:rsidRDefault="00E5153E">
            <w:pPr>
              <w:spacing w:line="440" w:lineRule="exact"/>
              <w:rPr>
                <w:rFonts w:ascii="仿宋" w:eastAsia="仿宋" w:hAnsi="仿宋" w:cs="仿宋"/>
                <w:sz w:val="24"/>
              </w:rPr>
            </w:pPr>
            <w:r>
              <w:rPr>
                <w:rFonts w:ascii="仿宋" w:eastAsia="仿宋" w:hAnsi="仿宋" w:cs="仿宋" w:hint="eastAsia"/>
                <w:sz w:val="24"/>
              </w:rPr>
              <w:t>西北大学经济管理学院院长</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教授</w:t>
            </w:r>
          </w:p>
        </w:tc>
      </w:tr>
    </w:tbl>
    <w:p w:rsidR="00AC4908" w:rsidRDefault="00AC4908">
      <w:pPr>
        <w:adjustRightInd w:val="0"/>
        <w:snapToGrid w:val="0"/>
        <w:spacing w:line="360" w:lineRule="auto"/>
        <w:ind w:firstLineChars="175" w:firstLine="422"/>
        <w:jc w:val="left"/>
        <w:rPr>
          <w:rFonts w:ascii="仿宋" w:eastAsia="仿宋" w:hAnsi="仿宋"/>
          <w:b/>
          <w:bCs/>
          <w:sz w:val="24"/>
        </w:rPr>
      </w:pPr>
    </w:p>
    <w:p w:rsidR="00AC4908" w:rsidRDefault="00AC4908">
      <w:pPr>
        <w:adjustRightInd w:val="0"/>
        <w:snapToGrid w:val="0"/>
        <w:spacing w:line="360" w:lineRule="auto"/>
        <w:jc w:val="left"/>
        <w:rPr>
          <w:rFonts w:ascii="仿宋" w:eastAsia="仿宋" w:hAnsi="仿宋"/>
          <w:b/>
          <w:bCs/>
          <w:sz w:val="24"/>
        </w:rPr>
      </w:pPr>
    </w:p>
    <w:p w:rsidR="00AC4908" w:rsidRDefault="00E5153E">
      <w:pPr>
        <w:adjustRightInd w:val="0"/>
        <w:snapToGrid w:val="0"/>
        <w:spacing w:line="360" w:lineRule="auto"/>
        <w:jc w:val="left"/>
        <w:rPr>
          <w:rFonts w:ascii="仿宋" w:eastAsia="仿宋" w:hAnsi="仿宋"/>
          <w:b/>
          <w:bCs/>
          <w:sz w:val="24"/>
        </w:rPr>
      </w:pPr>
      <w:r>
        <w:rPr>
          <w:rFonts w:ascii="仿宋" w:eastAsia="仿宋" w:hAnsi="仿宋" w:hint="eastAsia"/>
          <w:b/>
          <w:bCs/>
          <w:sz w:val="24"/>
        </w:rPr>
        <w:t>三、培训班举办时间、地点、交通路线</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1.</w:t>
      </w:r>
      <w:r>
        <w:rPr>
          <w:rFonts w:ascii="仿宋" w:eastAsia="仿宋" w:hAnsi="仿宋" w:hint="eastAsia"/>
          <w:sz w:val="24"/>
        </w:rPr>
        <w:t>报到时间和地点：</w:t>
      </w:r>
      <w:r>
        <w:rPr>
          <w:rFonts w:ascii="仿宋" w:eastAsia="仿宋" w:hAnsi="仿宋" w:hint="eastAsia"/>
          <w:sz w:val="24"/>
        </w:rPr>
        <w:t>7</w:t>
      </w:r>
      <w:r>
        <w:rPr>
          <w:rFonts w:ascii="仿宋" w:eastAsia="仿宋" w:hAnsi="仿宋" w:hint="eastAsia"/>
          <w:sz w:val="24"/>
        </w:rPr>
        <w:t>月</w:t>
      </w:r>
      <w:r>
        <w:rPr>
          <w:rFonts w:ascii="仿宋" w:eastAsia="仿宋" w:hAnsi="仿宋" w:hint="eastAsia"/>
          <w:sz w:val="24"/>
        </w:rPr>
        <w:t>7</w:t>
      </w:r>
      <w:r>
        <w:rPr>
          <w:rFonts w:ascii="仿宋" w:eastAsia="仿宋" w:hAnsi="仿宋" w:hint="eastAsia"/>
          <w:sz w:val="24"/>
        </w:rPr>
        <w:t>日下午，西安长征国际酒店一层大厅</w:t>
      </w:r>
      <w:r>
        <w:rPr>
          <w:rFonts w:ascii="仿宋" w:eastAsia="仿宋" w:hAnsi="仿宋" w:hint="eastAsia"/>
          <w:sz w:val="24"/>
        </w:rPr>
        <w:t>（</w:t>
      </w:r>
      <w:r>
        <w:rPr>
          <w:rFonts w:ascii="仿宋" w:eastAsia="仿宋" w:hAnsi="仿宋" w:hint="eastAsia"/>
          <w:sz w:val="24"/>
        </w:rPr>
        <w:t>宾馆前台电话</w:t>
      </w:r>
      <w:r>
        <w:rPr>
          <w:rFonts w:ascii="Arial" w:hAnsi="Arial" w:cs="Arial"/>
          <w:sz w:val="20"/>
          <w:szCs w:val="20"/>
          <w:shd w:val="clear" w:color="auto" w:fill="FFFFFF"/>
        </w:rPr>
        <w:t>029</w:t>
      </w:r>
      <w:r>
        <w:rPr>
          <w:rFonts w:ascii="Arial" w:hAnsi="Arial" w:cs="Arial" w:hint="eastAsia"/>
          <w:sz w:val="20"/>
          <w:szCs w:val="20"/>
          <w:shd w:val="clear" w:color="auto" w:fill="FFFFFF"/>
        </w:rPr>
        <w:t>-</w:t>
      </w:r>
      <w:r>
        <w:rPr>
          <w:rFonts w:ascii="Arial" w:hAnsi="Arial" w:cs="Arial"/>
          <w:sz w:val="20"/>
          <w:szCs w:val="20"/>
          <w:shd w:val="clear" w:color="auto" w:fill="FFFFFF"/>
        </w:rPr>
        <w:t>89188918</w:t>
      </w:r>
      <w:r>
        <w:rPr>
          <w:rFonts w:ascii="仿宋" w:eastAsia="仿宋" w:hAnsi="仿宋" w:hint="eastAsia"/>
          <w:sz w:val="24"/>
        </w:rPr>
        <w:t>），</w:t>
      </w:r>
      <w:r>
        <w:rPr>
          <w:rFonts w:ascii="仿宋" w:eastAsia="仿宋" w:hAnsi="仿宋" w:hint="eastAsia"/>
          <w:sz w:val="24"/>
        </w:rPr>
        <w:t>当地老师</w:t>
      </w:r>
      <w:r>
        <w:rPr>
          <w:rFonts w:ascii="仿宋" w:eastAsia="仿宋" w:hAnsi="仿宋" w:hint="eastAsia"/>
          <w:sz w:val="24"/>
        </w:rPr>
        <w:t>8</w:t>
      </w:r>
      <w:r>
        <w:rPr>
          <w:rFonts w:ascii="仿宋" w:eastAsia="仿宋" w:hAnsi="仿宋" w:hint="eastAsia"/>
          <w:sz w:val="24"/>
        </w:rPr>
        <w:t>日上午</w:t>
      </w:r>
      <w:r>
        <w:rPr>
          <w:rFonts w:ascii="仿宋" w:eastAsia="仿宋" w:hAnsi="仿宋" w:hint="eastAsia"/>
          <w:sz w:val="24"/>
        </w:rPr>
        <w:t>8:00-8:20</w:t>
      </w:r>
      <w:r>
        <w:rPr>
          <w:rFonts w:ascii="仿宋" w:eastAsia="仿宋" w:hAnsi="仿宋" w:hint="eastAsia"/>
          <w:sz w:val="24"/>
        </w:rPr>
        <w:t>可以到金海报告厅报到</w:t>
      </w: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日、</w:t>
      </w:r>
      <w:r>
        <w:rPr>
          <w:rFonts w:ascii="仿宋" w:eastAsia="仿宋" w:hAnsi="仿宋" w:hint="eastAsia"/>
          <w:sz w:val="24"/>
        </w:rPr>
        <w:t>9</w:t>
      </w:r>
      <w:r>
        <w:rPr>
          <w:rFonts w:ascii="仿宋" w:eastAsia="仿宋" w:hAnsi="仿宋" w:hint="eastAsia"/>
          <w:sz w:val="24"/>
        </w:rPr>
        <w:t>日上午</w:t>
      </w:r>
      <w:r>
        <w:rPr>
          <w:rFonts w:ascii="仿宋" w:eastAsia="仿宋" w:hAnsi="仿宋" w:hint="eastAsia"/>
          <w:sz w:val="24"/>
        </w:rPr>
        <w:t>8</w:t>
      </w:r>
      <w:r>
        <w:rPr>
          <w:rFonts w:ascii="仿宋" w:eastAsia="仿宋" w:hAnsi="仿宋" w:hint="eastAsia"/>
          <w:sz w:val="24"/>
        </w:rPr>
        <w:t>：</w:t>
      </w:r>
      <w:r>
        <w:rPr>
          <w:rFonts w:ascii="仿宋" w:eastAsia="仿宋" w:hAnsi="仿宋" w:hint="eastAsia"/>
          <w:sz w:val="24"/>
        </w:rPr>
        <w:t>00</w:t>
      </w:r>
      <w:r>
        <w:rPr>
          <w:rFonts w:ascii="仿宋" w:eastAsia="仿宋" w:hAnsi="仿宋" w:hint="eastAsia"/>
          <w:sz w:val="24"/>
        </w:rPr>
        <w:t>在酒店停车场乘车前往西北大学经管学院金海报告厅。</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2.</w:t>
      </w:r>
      <w:r>
        <w:rPr>
          <w:rFonts w:ascii="仿宋" w:eastAsia="仿宋" w:hAnsi="仿宋" w:hint="eastAsia"/>
          <w:sz w:val="24"/>
        </w:rPr>
        <w:t>培训时间：</w:t>
      </w:r>
      <w:r>
        <w:rPr>
          <w:rFonts w:ascii="仿宋" w:eastAsia="仿宋" w:hAnsi="仿宋" w:hint="eastAsia"/>
          <w:sz w:val="24"/>
        </w:rPr>
        <w:t>7</w:t>
      </w:r>
      <w:r>
        <w:rPr>
          <w:rFonts w:ascii="仿宋" w:eastAsia="仿宋" w:hAnsi="仿宋" w:hint="eastAsia"/>
          <w:sz w:val="24"/>
        </w:rPr>
        <w:t>月</w:t>
      </w:r>
      <w:r>
        <w:rPr>
          <w:rFonts w:ascii="仿宋" w:eastAsia="仿宋" w:hAnsi="仿宋" w:hint="eastAsia"/>
          <w:sz w:val="24"/>
        </w:rPr>
        <w:t>8</w:t>
      </w:r>
      <w:r>
        <w:rPr>
          <w:rFonts w:ascii="仿宋" w:eastAsia="仿宋" w:hAnsi="仿宋" w:hint="eastAsia"/>
          <w:sz w:val="24"/>
        </w:rPr>
        <w:t>日全天和</w:t>
      </w:r>
      <w:r>
        <w:rPr>
          <w:rFonts w:ascii="仿宋" w:eastAsia="仿宋" w:hAnsi="仿宋" w:hint="eastAsia"/>
          <w:sz w:val="24"/>
        </w:rPr>
        <w:t>9</w:t>
      </w:r>
      <w:r>
        <w:rPr>
          <w:rFonts w:ascii="仿宋" w:eastAsia="仿宋" w:hAnsi="仿宋" w:hint="eastAsia"/>
          <w:sz w:val="24"/>
        </w:rPr>
        <w:t>日上午为授课时间（</w:t>
      </w:r>
      <w:r>
        <w:rPr>
          <w:rFonts w:ascii="仿宋" w:eastAsia="仿宋" w:hAnsi="仿宋" w:hint="eastAsia"/>
          <w:sz w:val="24"/>
        </w:rPr>
        <w:t>9</w:t>
      </w:r>
      <w:r>
        <w:rPr>
          <w:rFonts w:ascii="仿宋" w:eastAsia="仿宋" w:hAnsi="仿宋" w:hint="eastAsia"/>
          <w:sz w:val="24"/>
        </w:rPr>
        <w:t>日下午讨论），地点在西北大学长安校区金海报告厅。</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3.</w:t>
      </w:r>
      <w:r>
        <w:rPr>
          <w:rFonts w:ascii="仿宋" w:eastAsia="仿宋" w:hAnsi="仿宋" w:hint="eastAsia"/>
          <w:sz w:val="24"/>
        </w:rPr>
        <w:t>交通信息详见附件</w:t>
      </w:r>
      <w:r>
        <w:rPr>
          <w:rFonts w:ascii="仿宋" w:eastAsia="仿宋" w:hAnsi="仿宋" w:hint="eastAsia"/>
          <w:sz w:val="24"/>
        </w:rPr>
        <w:t>1</w:t>
      </w:r>
      <w:r>
        <w:rPr>
          <w:rFonts w:ascii="仿宋" w:eastAsia="仿宋" w:hAnsi="仿宋" w:hint="eastAsia"/>
          <w:sz w:val="24"/>
        </w:rPr>
        <w:t>。</w:t>
      </w:r>
    </w:p>
    <w:p w:rsidR="00AC4908" w:rsidRDefault="00E5153E">
      <w:pPr>
        <w:adjustRightInd w:val="0"/>
        <w:snapToGrid w:val="0"/>
        <w:spacing w:line="360" w:lineRule="auto"/>
        <w:ind w:firstLineChars="175" w:firstLine="422"/>
        <w:jc w:val="left"/>
        <w:rPr>
          <w:rFonts w:ascii="仿宋" w:eastAsia="仿宋" w:hAnsi="仿宋"/>
          <w:b/>
          <w:bCs/>
          <w:sz w:val="24"/>
        </w:rPr>
      </w:pPr>
      <w:r>
        <w:rPr>
          <w:rFonts w:ascii="仿宋" w:eastAsia="仿宋" w:hAnsi="仿宋" w:hint="eastAsia"/>
          <w:b/>
          <w:bCs/>
          <w:sz w:val="24"/>
        </w:rPr>
        <w:t>四、会议规模及收费</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本次培训规模为</w:t>
      </w:r>
      <w:r>
        <w:rPr>
          <w:rFonts w:ascii="仿宋" w:eastAsia="仿宋" w:hAnsi="仿宋" w:hint="eastAsia"/>
          <w:sz w:val="24"/>
        </w:rPr>
        <w:t>100</w:t>
      </w:r>
      <w:r>
        <w:rPr>
          <w:rFonts w:ascii="仿宋" w:eastAsia="仿宋" w:hAnsi="仿宋" w:hint="eastAsia"/>
          <w:sz w:val="24"/>
        </w:rPr>
        <w:t>人，报名额满为止，不收培训费；食宿统一安排，往返交通费和</w:t>
      </w:r>
      <w:r>
        <w:rPr>
          <w:rFonts w:ascii="仿宋" w:eastAsia="仿宋" w:hAnsi="仿宋" w:hint="eastAsia"/>
          <w:sz w:val="24"/>
        </w:rPr>
        <w:t>食</w:t>
      </w:r>
      <w:r>
        <w:rPr>
          <w:rFonts w:ascii="仿宋" w:eastAsia="仿宋" w:hAnsi="仿宋" w:hint="eastAsia"/>
          <w:sz w:val="24"/>
        </w:rPr>
        <w:t>宿费自理。</w:t>
      </w:r>
    </w:p>
    <w:p w:rsidR="00AC4908" w:rsidRDefault="00E5153E">
      <w:pPr>
        <w:adjustRightInd w:val="0"/>
        <w:snapToGrid w:val="0"/>
        <w:spacing w:line="360" w:lineRule="auto"/>
        <w:ind w:firstLineChars="175" w:firstLine="422"/>
        <w:jc w:val="left"/>
        <w:rPr>
          <w:rFonts w:ascii="仿宋" w:eastAsia="仿宋" w:hAnsi="仿宋"/>
          <w:b/>
          <w:bCs/>
          <w:sz w:val="24"/>
        </w:rPr>
      </w:pPr>
      <w:r>
        <w:rPr>
          <w:rFonts w:ascii="仿宋" w:eastAsia="仿宋" w:hAnsi="仿宋" w:hint="eastAsia"/>
          <w:b/>
          <w:bCs/>
          <w:sz w:val="24"/>
        </w:rPr>
        <w:t>五、联系人及回执</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联系人：杨老师，黄老师</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r>
        <w:rPr>
          <w:rFonts w:ascii="仿宋" w:eastAsia="仿宋" w:hAnsi="仿宋" w:hint="eastAsia"/>
          <w:sz w:val="24"/>
        </w:rPr>
        <w:t>029-88308227</w:t>
      </w:r>
      <w:r>
        <w:rPr>
          <w:rFonts w:ascii="仿宋" w:eastAsia="仿宋" w:hAnsi="仿宋" w:hint="eastAsia"/>
          <w:sz w:val="24"/>
        </w:rPr>
        <w:t>，</w:t>
      </w:r>
      <w:r>
        <w:rPr>
          <w:rFonts w:ascii="仿宋" w:eastAsia="仿宋" w:hAnsi="仿宋" w:hint="eastAsia"/>
          <w:sz w:val="24"/>
        </w:rPr>
        <w:t>18909270389</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 xml:space="preserve">029-88308261     </w:t>
      </w:r>
      <w:r>
        <w:rPr>
          <w:rFonts w:ascii="仿宋" w:eastAsia="仿宋" w:hAnsi="仿宋" w:hint="eastAsia"/>
          <w:sz w:val="24"/>
        </w:rPr>
        <w:t>邮</w:t>
      </w:r>
      <w:r>
        <w:rPr>
          <w:rFonts w:ascii="仿宋" w:eastAsia="仿宋" w:hAnsi="仿宋" w:hint="eastAsia"/>
          <w:sz w:val="24"/>
        </w:rPr>
        <w:t xml:space="preserve"> </w:t>
      </w:r>
      <w:r>
        <w:rPr>
          <w:rFonts w:ascii="仿宋" w:eastAsia="仿宋" w:hAnsi="仿宋" w:hint="eastAsia"/>
          <w:sz w:val="24"/>
        </w:rPr>
        <w:t>箱</w:t>
      </w:r>
      <w:r>
        <w:rPr>
          <w:rFonts w:ascii="仿宋" w:eastAsia="仿宋" w:hAnsi="仿宋" w:hint="eastAsia"/>
          <w:sz w:val="24"/>
        </w:rPr>
        <w:t>：</w:t>
      </w:r>
      <w:r>
        <w:rPr>
          <w:rFonts w:ascii="仿宋" w:eastAsia="仿宋" w:hAnsi="仿宋" w:hint="eastAsia"/>
          <w:sz w:val="24"/>
        </w:rPr>
        <w:t xml:space="preserve">jgxy@nwu.edu.cn  </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为便于统计参加培训人数，请您务必在</w:t>
      </w:r>
      <w:r>
        <w:rPr>
          <w:rFonts w:ascii="仿宋" w:eastAsia="仿宋" w:hAnsi="仿宋" w:hint="eastAsia"/>
          <w:sz w:val="24"/>
        </w:rPr>
        <w:t>2017</w:t>
      </w:r>
      <w:r>
        <w:rPr>
          <w:rFonts w:ascii="仿宋" w:eastAsia="仿宋" w:hAnsi="仿宋" w:hint="eastAsia"/>
          <w:sz w:val="24"/>
        </w:rPr>
        <w:t>年</w:t>
      </w:r>
      <w:r>
        <w:rPr>
          <w:rFonts w:ascii="仿宋" w:eastAsia="仿宋" w:hAnsi="仿宋" w:hint="eastAsia"/>
          <w:sz w:val="24"/>
        </w:rPr>
        <w:t>7</w:t>
      </w:r>
      <w:r>
        <w:rPr>
          <w:rFonts w:ascii="仿宋" w:eastAsia="仿宋" w:hAnsi="仿宋" w:hint="eastAsia"/>
          <w:sz w:val="24"/>
        </w:rPr>
        <w:t>月</w:t>
      </w:r>
      <w:r>
        <w:rPr>
          <w:rFonts w:ascii="仿宋" w:eastAsia="仿宋" w:hAnsi="仿宋" w:hint="eastAsia"/>
          <w:sz w:val="24"/>
        </w:rPr>
        <w:t>2</w:t>
      </w:r>
      <w:r>
        <w:rPr>
          <w:rFonts w:ascii="仿宋" w:eastAsia="仿宋" w:hAnsi="仿宋" w:hint="eastAsia"/>
          <w:sz w:val="24"/>
        </w:rPr>
        <w:t>日以前将参会回执（附件</w:t>
      </w:r>
      <w:r>
        <w:rPr>
          <w:rFonts w:ascii="仿宋" w:eastAsia="仿宋" w:hAnsi="仿宋" w:hint="eastAsia"/>
          <w:sz w:val="24"/>
        </w:rPr>
        <w:t>2</w:t>
      </w:r>
      <w:r>
        <w:rPr>
          <w:rFonts w:ascii="仿宋" w:eastAsia="仿宋" w:hAnsi="仿宋" w:hint="eastAsia"/>
          <w:sz w:val="24"/>
        </w:rPr>
        <w:t>）以电子邮件形式</w:t>
      </w:r>
      <w:r>
        <w:rPr>
          <w:rFonts w:ascii="仿宋" w:eastAsia="仿宋" w:hAnsi="仿宋" w:hint="eastAsia"/>
          <w:sz w:val="24"/>
        </w:rPr>
        <w:t>发送至会务组邮箱</w:t>
      </w:r>
      <w:r>
        <w:rPr>
          <w:rFonts w:ascii="仿宋" w:eastAsia="仿宋" w:hAnsi="仿宋" w:hint="eastAsia"/>
          <w:sz w:val="24"/>
        </w:rPr>
        <w:t xml:space="preserve">jgxy@nwu.edu.cn </w:t>
      </w:r>
      <w:r>
        <w:rPr>
          <w:rFonts w:ascii="仿宋" w:eastAsia="仿宋" w:hAnsi="仿宋" w:hint="eastAsia"/>
          <w:sz w:val="24"/>
        </w:rPr>
        <w:t>，或传真至</w:t>
      </w:r>
      <w:r>
        <w:rPr>
          <w:rFonts w:ascii="仿宋" w:eastAsia="仿宋" w:hAnsi="仿宋" w:hint="eastAsia"/>
          <w:sz w:val="24"/>
        </w:rPr>
        <w:t>029-88308261</w:t>
      </w:r>
      <w:r>
        <w:rPr>
          <w:rFonts w:ascii="仿宋" w:eastAsia="仿宋" w:hAnsi="仿宋" w:hint="eastAsia"/>
          <w:sz w:val="24"/>
        </w:rPr>
        <w:t>，以便我们为您提前预定房间做好会务服务，谢谢合作。</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因酒店房间有限，会务组将会安排您与他人合住（如有特殊情况请在备注中注明），给您带来的不便敬请原谅。</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正式的培训邀请函将在会议期间提供，便于您报销。</w:t>
      </w:r>
    </w:p>
    <w:p w:rsidR="00AC4908" w:rsidRDefault="00AC4908">
      <w:pPr>
        <w:adjustRightInd w:val="0"/>
        <w:snapToGrid w:val="0"/>
        <w:spacing w:line="360" w:lineRule="auto"/>
        <w:jc w:val="center"/>
        <w:rPr>
          <w:rFonts w:ascii="仿宋" w:eastAsia="仿宋" w:hAnsi="仿宋"/>
          <w:sz w:val="24"/>
        </w:rPr>
      </w:pPr>
    </w:p>
    <w:p w:rsidR="00AC4908" w:rsidRDefault="00E5153E">
      <w:pPr>
        <w:adjustRightInd w:val="0"/>
        <w:snapToGrid w:val="0"/>
        <w:spacing w:line="360" w:lineRule="auto"/>
        <w:jc w:val="center"/>
        <w:rPr>
          <w:rFonts w:ascii="仿宋" w:eastAsia="仿宋" w:hAnsi="仿宋"/>
          <w:sz w:val="24"/>
        </w:rPr>
      </w:pPr>
      <w:r>
        <w:rPr>
          <w:rFonts w:ascii="仿宋" w:eastAsia="仿宋" w:hAnsi="仿宋" w:hint="eastAsia"/>
          <w:sz w:val="24"/>
        </w:rPr>
        <w:t>委托单位：教育部高等教育司</w:t>
      </w:r>
    </w:p>
    <w:p w:rsidR="00AC4908" w:rsidRDefault="00E5153E">
      <w:pPr>
        <w:adjustRightInd w:val="0"/>
        <w:snapToGrid w:val="0"/>
        <w:spacing w:line="360" w:lineRule="auto"/>
        <w:ind w:firstLineChars="175" w:firstLine="420"/>
        <w:jc w:val="center"/>
        <w:rPr>
          <w:rFonts w:ascii="仿宋" w:eastAsia="仿宋" w:hAnsi="仿宋"/>
          <w:sz w:val="24"/>
        </w:rPr>
      </w:pPr>
      <w:r>
        <w:rPr>
          <w:rFonts w:ascii="仿宋" w:eastAsia="仿宋" w:hAnsi="仿宋" w:hint="eastAsia"/>
          <w:sz w:val="24"/>
        </w:rPr>
        <w:t>协办单位：教育部高等学校经济学类专业</w:t>
      </w:r>
    </w:p>
    <w:p w:rsidR="00AC4908" w:rsidRDefault="00E5153E">
      <w:pPr>
        <w:adjustRightInd w:val="0"/>
        <w:snapToGrid w:val="0"/>
        <w:spacing w:line="360" w:lineRule="auto"/>
        <w:ind w:firstLineChars="175" w:firstLine="420"/>
        <w:jc w:val="center"/>
        <w:rPr>
          <w:rFonts w:ascii="仿宋" w:eastAsia="仿宋" w:hAnsi="仿宋"/>
          <w:sz w:val="24"/>
        </w:rPr>
      </w:pPr>
      <w:r>
        <w:rPr>
          <w:rFonts w:ascii="仿宋" w:eastAsia="仿宋" w:hAnsi="仿宋" w:hint="eastAsia"/>
          <w:sz w:val="24"/>
        </w:rPr>
        <w:t>教学指导委员会</w:t>
      </w:r>
    </w:p>
    <w:p w:rsidR="00AC4908" w:rsidRDefault="00E5153E">
      <w:pPr>
        <w:adjustRightInd w:val="0"/>
        <w:snapToGrid w:val="0"/>
        <w:spacing w:line="360" w:lineRule="auto"/>
        <w:ind w:firstLineChars="175" w:firstLine="420"/>
        <w:jc w:val="center"/>
        <w:rPr>
          <w:rFonts w:ascii="仿宋" w:eastAsia="仿宋" w:hAnsi="仿宋"/>
          <w:sz w:val="24"/>
        </w:rPr>
      </w:pPr>
      <w:r>
        <w:rPr>
          <w:rFonts w:ascii="仿宋" w:eastAsia="仿宋" w:hAnsi="仿宋" w:hint="eastAsia"/>
          <w:sz w:val="24"/>
        </w:rPr>
        <w:t>高等教育出版社</w:t>
      </w:r>
    </w:p>
    <w:p w:rsidR="00AC4908" w:rsidRDefault="00AC4908">
      <w:pPr>
        <w:adjustRightInd w:val="0"/>
        <w:snapToGrid w:val="0"/>
        <w:spacing w:line="360" w:lineRule="auto"/>
        <w:ind w:firstLineChars="175" w:firstLine="420"/>
        <w:jc w:val="center"/>
        <w:rPr>
          <w:rFonts w:ascii="仿宋" w:eastAsia="仿宋" w:hAnsi="仿宋"/>
          <w:sz w:val="24"/>
        </w:rPr>
      </w:pPr>
    </w:p>
    <w:p w:rsidR="00AC4908" w:rsidRDefault="00E5153E">
      <w:pPr>
        <w:adjustRightInd w:val="0"/>
        <w:snapToGrid w:val="0"/>
        <w:spacing w:line="360" w:lineRule="auto"/>
        <w:jc w:val="center"/>
        <w:rPr>
          <w:rFonts w:ascii="仿宋" w:eastAsia="仿宋" w:hAnsi="仿宋"/>
          <w:sz w:val="24"/>
        </w:rPr>
      </w:pPr>
      <w:r>
        <w:rPr>
          <w:rFonts w:ascii="仿宋" w:eastAsia="仿宋" w:hAnsi="仿宋" w:hint="eastAsia"/>
          <w:sz w:val="24"/>
        </w:rPr>
        <w:t>承办单位：西北大学经济管理学院</w:t>
      </w:r>
    </w:p>
    <w:p w:rsidR="00AC4908" w:rsidRDefault="00E5153E">
      <w:pPr>
        <w:adjustRightInd w:val="0"/>
        <w:snapToGrid w:val="0"/>
        <w:spacing w:line="360" w:lineRule="auto"/>
        <w:ind w:firstLineChars="175" w:firstLine="420"/>
        <w:jc w:val="center"/>
        <w:rPr>
          <w:rFonts w:ascii="仿宋" w:eastAsia="仿宋" w:hAnsi="仿宋"/>
          <w:sz w:val="24"/>
        </w:rPr>
      </w:pPr>
      <w:r>
        <w:rPr>
          <w:rFonts w:ascii="仿宋" w:eastAsia="仿宋" w:hAnsi="仿宋" w:hint="eastAsia"/>
          <w:sz w:val="24"/>
        </w:rPr>
        <w:t>2017</w:t>
      </w:r>
      <w:r>
        <w:rPr>
          <w:rFonts w:ascii="仿宋" w:eastAsia="仿宋" w:hAnsi="仿宋" w:hint="eastAsia"/>
          <w:sz w:val="24"/>
        </w:rPr>
        <w:t>年</w:t>
      </w:r>
      <w:r>
        <w:rPr>
          <w:rFonts w:ascii="仿宋" w:eastAsia="仿宋" w:hAnsi="仿宋" w:hint="eastAsia"/>
          <w:sz w:val="24"/>
        </w:rPr>
        <w:t>6</w:t>
      </w:r>
      <w:r>
        <w:rPr>
          <w:rFonts w:ascii="仿宋" w:eastAsia="仿宋" w:hAnsi="仿宋" w:hint="eastAsia"/>
          <w:sz w:val="24"/>
        </w:rPr>
        <w:t>月</w:t>
      </w:r>
      <w:r>
        <w:rPr>
          <w:rFonts w:ascii="仿宋" w:eastAsia="仿宋" w:hAnsi="仿宋" w:hint="eastAsia"/>
          <w:sz w:val="24"/>
        </w:rPr>
        <w:t>1</w:t>
      </w:r>
      <w:r>
        <w:rPr>
          <w:rFonts w:ascii="仿宋" w:eastAsia="仿宋" w:hAnsi="仿宋" w:hint="eastAsia"/>
          <w:sz w:val="24"/>
        </w:rPr>
        <w:t>5</w:t>
      </w:r>
      <w:r>
        <w:rPr>
          <w:rFonts w:ascii="仿宋" w:eastAsia="仿宋" w:hAnsi="仿宋" w:hint="eastAsia"/>
          <w:sz w:val="24"/>
        </w:rPr>
        <w:t>日</w:t>
      </w:r>
    </w:p>
    <w:p w:rsidR="00AC4908" w:rsidRDefault="00AC4908">
      <w:pPr>
        <w:adjustRightInd w:val="0"/>
        <w:snapToGrid w:val="0"/>
        <w:spacing w:line="360" w:lineRule="auto"/>
        <w:ind w:firstLineChars="175" w:firstLine="420"/>
        <w:jc w:val="center"/>
        <w:rPr>
          <w:rFonts w:ascii="仿宋" w:eastAsia="仿宋" w:hAnsi="仿宋" w:hint="eastAsia"/>
          <w:sz w:val="24"/>
        </w:rPr>
      </w:pPr>
    </w:p>
    <w:p w:rsidR="003438D6" w:rsidRDefault="003438D6" w:rsidP="003438D6">
      <w:pPr>
        <w:adjustRightInd w:val="0"/>
        <w:snapToGrid w:val="0"/>
        <w:spacing w:line="360" w:lineRule="auto"/>
        <w:ind w:firstLineChars="175" w:firstLine="420"/>
        <w:jc w:val="center"/>
        <w:rPr>
          <w:rFonts w:ascii="仿宋" w:eastAsia="仿宋" w:hAnsi="仿宋" w:hint="eastAsia"/>
          <w:sz w:val="24"/>
        </w:rPr>
      </w:pPr>
      <w:r>
        <w:rPr>
          <w:rFonts w:ascii="仿宋" w:eastAsia="仿宋" w:hAnsi="仿宋"/>
          <w:noProof/>
          <w:sz w:val="24"/>
        </w:rPr>
        <w:lastRenderedPageBreak/>
        <w:drawing>
          <wp:inline distT="0" distB="0" distL="0" distR="0">
            <wp:extent cx="6120130" cy="8426893"/>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120130" cy="8426893"/>
                    </a:xfrm>
                    <a:prstGeom prst="rect">
                      <a:avLst/>
                    </a:prstGeom>
                    <a:noFill/>
                    <a:ln w="9525">
                      <a:noFill/>
                      <a:miter lim="800000"/>
                      <a:headEnd/>
                      <a:tailEnd/>
                    </a:ln>
                  </pic:spPr>
                </pic:pic>
              </a:graphicData>
            </a:graphic>
          </wp:inline>
        </w:drawing>
      </w:r>
    </w:p>
    <w:p w:rsidR="003438D6" w:rsidRDefault="003438D6" w:rsidP="003438D6">
      <w:pPr>
        <w:adjustRightInd w:val="0"/>
        <w:snapToGrid w:val="0"/>
        <w:spacing w:line="360" w:lineRule="auto"/>
        <w:ind w:firstLineChars="175" w:firstLine="420"/>
        <w:jc w:val="center"/>
        <w:rPr>
          <w:rFonts w:ascii="仿宋" w:eastAsia="仿宋" w:hAnsi="仿宋"/>
          <w:sz w:val="24"/>
        </w:rPr>
      </w:pPr>
    </w:p>
    <w:p w:rsidR="00AC4908" w:rsidRDefault="00E5153E">
      <w:pPr>
        <w:adjustRightInd w:val="0"/>
        <w:snapToGrid w:val="0"/>
        <w:spacing w:line="360" w:lineRule="auto"/>
        <w:ind w:firstLineChars="175" w:firstLine="492"/>
        <w:jc w:val="left"/>
        <w:rPr>
          <w:rFonts w:ascii="仿宋" w:eastAsia="仿宋" w:hAnsi="仿宋"/>
          <w:sz w:val="24"/>
          <w:lang w:val="en-GB"/>
        </w:rPr>
      </w:pPr>
      <w:r>
        <w:rPr>
          <w:rFonts w:ascii="仿宋" w:eastAsia="仿宋" w:hAnsi="仿宋" w:hint="eastAsia"/>
          <w:b/>
          <w:bCs/>
          <w:sz w:val="28"/>
          <w:szCs w:val="28"/>
          <w:lang w:val="en-GB"/>
        </w:rPr>
        <w:lastRenderedPageBreak/>
        <w:t>附件</w:t>
      </w:r>
      <w:r>
        <w:rPr>
          <w:rFonts w:ascii="仿宋" w:eastAsia="仿宋" w:hAnsi="仿宋" w:hint="eastAsia"/>
          <w:b/>
          <w:bCs/>
          <w:sz w:val="28"/>
          <w:szCs w:val="28"/>
          <w:lang w:val="en-GB"/>
        </w:rPr>
        <w:t>1</w:t>
      </w:r>
    </w:p>
    <w:p w:rsidR="00AC4908" w:rsidRDefault="00E5153E">
      <w:pPr>
        <w:adjustRightInd w:val="0"/>
        <w:snapToGrid w:val="0"/>
        <w:spacing w:line="360" w:lineRule="auto"/>
        <w:ind w:firstLineChars="175" w:firstLine="422"/>
        <w:jc w:val="left"/>
        <w:rPr>
          <w:rFonts w:ascii="仿宋" w:eastAsia="仿宋" w:hAnsi="仿宋"/>
          <w:b/>
          <w:bCs/>
          <w:sz w:val="24"/>
        </w:rPr>
      </w:pPr>
      <w:r>
        <w:rPr>
          <w:rFonts w:ascii="仿宋" w:eastAsia="仿宋" w:hAnsi="仿宋" w:hint="eastAsia"/>
          <w:b/>
          <w:bCs/>
          <w:sz w:val="24"/>
        </w:rPr>
        <w:t>1.</w:t>
      </w:r>
      <w:r>
        <w:rPr>
          <w:rFonts w:ascii="仿宋" w:eastAsia="仿宋" w:hAnsi="仿宋" w:hint="eastAsia"/>
          <w:b/>
          <w:bCs/>
          <w:sz w:val="24"/>
        </w:rPr>
        <w:t>会议宾馆</w:t>
      </w:r>
    </w:p>
    <w:p w:rsidR="00AC4908" w:rsidRDefault="00E5153E">
      <w:pPr>
        <w:adjustRightInd w:val="0"/>
        <w:snapToGrid w:val="0"/>
        <w:spacing w:line="360" w:lineRule="auto"/>
        <w:ind w:firstLineChars="175" w:firstLine="420"/>
        <w:jc w:val="left"/>
        <w:rPr>
          <w:rFonts w:ascii="仿宋" w:eastAsia="仿宋" w:hAnsi="仿宋"/>
          <w:b/>
          <w:bCs/>
          <w:sz w:val="24"/>
        </w:rPr>
      </w:pPr>
      <w:r>
        <w:rPr>
          <w:rFonts w:ascii="仿宋" w:eastAsia="仿宋" w:hAnsi="仿宋" w:hint="eastAsia"/>
          <w:sz w:val="24"/>
        </w:rPr>
        <w:t xml:space="preserve"> </w:t>
      </w:r>
      <w:r>
        <w:rPr>
          <w:rFonts w:ascii="仿宋" w:eastAsia="仿宋" w:hAnsi="仿宋" w:hint="eastAsia"/>
          <w:sz w:val="24"/>
        </w:rPr>
        <w:t>西安长征国际酒店，位于陕西省西安市长安区。地址：</w:t>
      </w:r>
      <w:r>
        <w:rPr>
          <w:rFonts w:ascii="仿宋" w:eastAsia="仿宋" w:hAnsi="仿宋"/>
          <w:sz w:val="24"/>
        </w:rPr>
        <w:t>西部大道</w:t>
      </w:r>
      <w:r>
        <w:rPr>
          <w:rFonts w:ascii="仿宋" w:eastAsia="仿宋" w:hAnsi="仿宋"/>
          <w:sz w:val="24"/>
        </w:rPr>
        <w:t>1</w:t>
      </w:r>
      <w:r>
        <w:rPr>
          <w:rFonts w:ascii="仿宋" w:eastAsia="仿宋" w:hAnsi="仿宋"/>
          <w:sz w:val="24"/>
        </w:rPr>
        <w:t>号（西万路与西部大道十字西北角）</w:t>
      </w:r>
      <w:r>
        <w:rPr>
          <w:rFonts w:ascii="仿宋" w:eastAsia="仿宋" w:hAnsi="仿宋" w:hint="eastAsia"/>
          <w:sz w:val="24"/>
        </w:rPr>
        <w:t>，</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宾馆电话</w:t>
      </w:r>
      <w:r>
        <w:rPr>
          <w:rFonts w:hint="eastAsia"/>
        </w:rPr>
        <w:t>：</w:t>
      </w:r>
      <w:r>
        <w:rPr>
          <w:rFonts w:ascii="Arial" w:hAnsi="Arial" w:cs="Arial"/>
          <w:sz w:val="20"/>
          <w:szCs w:val="20"/>
          <w:shd w:val="clear" w:color="auto" w:fill="FFFFFF"/>
        </w:rPr>
        <w:t>029</w:t>
      </w:r>
      <w:r>
        <w:rPr>
          <w:rFonts w:ascii="Arial" w:hAnsi="Arial" w:cs="Arial" w:hint="eastAsia"/>
          <w:sz w:val="20"/>
          <w:szCs w:val="20"/>
          <w:shd w:val="clear" w:color="auto" w:fill="FFFFFF"/>
        </w:rPr>
        <w:t>-</w:t>
      </w:r>
      <w:r>
        <w:rPr>
          <w:rFonts w:ascii="Arial" w:hAnsi="Arial" w:cs="Arial"/>
          <w:sz w:val="20"/>
          <w:szCs w:val="20"/>
          <w:shd w:val="clear" w:color="auto" w:fill="FFFFFF"/>
        </w:rPr>
        <w:t>89188918</w:t>
      </w:r>
      <w:r>
        <w:rPr>
          <w:rFonts w:ascii="仿宋" w:eastAsia="仿宋" w:hAnsi="仿宋" w:hint="eastAsia"/>
          <w:sz w:val="24"/>
        </w:rPr>
        <w:t>。</w:t>
      </w:r>
    </w:p>
    <w:p w:rsidR="00AC4908" w:rsidRDefault="00E5153E">
      <w:pPr>
        <w:adjustRightInd w:val="0"/>
        <w:snapToGrid w:val="0"/>
        <w:spacing w:line="360" w:lineRule="auto"/>
        <w:ind w:firstLineChars="175" w:firstLine="422"/>
        <w:jc w:val="left"/>
        <w:rPr>
          <w:rFonts w:ascii="仿宋" w:eastAsia="仿宋" w:hAnsi="仿宋"/>
          <w:sz w:val="24"/>
        </w:rPr>
      </w:pPr>
      <w:r>
        <w:rPr>
          <w:rFonts w:ascii="仿宋" w:eastAsia="仿宋" w:hAnsi="仿宋" w:hint="eastAsia"/>
          <w:b/>
          <w:bCs/>
          <w:sz w:val="24"/>
        </w:rPr>
        <w:t>2.</w:t>
      </w:r>
      <w:r>
        <w:rPr>
          <w:rFonts w:ascii="仿宋" w:eastAsia="仿宋" w:hAnsi="仿宋" w:hint="eastAsia"/>
          <w:b/>
          <w:bCs/>
          <w:sz w:val="24"/>
        </w:rPr>
        <w:t>乘车路线</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）西安咸阳国际机场：乘坐机场大巴（开往长安区希尔顿花园酒店线），到达长安区希尔顿花园酒店，步行</w:t>
      </w:r>
      <w:r>
        <w:rPr>
          <w:rFonts w:ascii="仿宋" w:eastAsia="仿宋" w:hAnsi="仿宋" w:hint="eastAsia"/>
          <w:sz w:val="24"/>
        </w:rPr>
        <w:t>391</w:t>
      </w:r>
      <w:r>
        <w:rPr>
          <w:rFonts w:ascii="仿宋" w:eastAsia="仿宋" w:hAnsi="仿宋" w:hint="eastAsia"/>
          <w:sz w:val="24"/>
        </w:rPr>
        <w:t>米约</w:t>
      </w:r>
      <w:r>
        <w:rPr>
          <w:rFonts w:ascii="仿宋" w:eastAsia="仿宋" w:hAnsi="仿宋" w:hint="eastAsia"/>
          <w:sz w:val="24"/>
        </w:rPr>
        <w:t>6</w:t>
      </w:r>
      <w:r>
        <w:rPr>
          <w:rFonts w:ascii="仿宋" w:eastAsia="仿宋" w:hAnsi="仿宋" w:hint="eastAsia"/>
          <w:sz w:val="24"/>
        </w:rPr>
        <w:t>分钟，转乘</w:t>
      </w:r>
      <w:r>
        <w:rPr>
          <w:rFonts w:ascii="仿宋" w:eastAsia="仿宋" w:hAnsi="仿宋" w:hint="eastAsia"/>
          <w:sz w:val="24"/>
        </w:rPr>
        <w:t>906</w:t>
      </w:r>
      <w:r>
        <w:rPr>
          <w:rFonts w:ascii="仿宋" w:eastAsia="仿宋" w:hAnsi="仿宋" w:hint="eastAsia"/>
          <w:sz w:val="24"/>
        </w:rPr>
        <w:t>路公交车（开往三益村方向，到达五龙车管所下车，</w:t>
      </w:r>
      <w:r>
        <w:rPr>
          <w:rFonts w:ascii="仿宋" w:eastAsia="仿宋" w:hAnsi="仿宋" w:hint="eastAsia"/>
          <w:sz w:val="24"/>
        </w:rPr>
        <w:t>2</w:t>
      </w:r>
      <w:r>
        <w:rPr>
          <w:rFonts w:ascii="仿宋" w:eastAsia="仿宋" w:hAnsi="仿宋" w:hint="eastAsia"/>
          <w:sz w:val="24"/>
        </w:rPr>
        <w:t>站），步行</w:t>
      </w:r>
      <w:r>
        <w:rPr>
          <w:rFonts w:ascii="仿宋" w:eastAsia="仿宋" w:hAnsi="仿宋" w:hint="eastAsia"/>
          <w:sz w:val="24"/>
        </w:rPr>
        <w:t>389</w:t>
      </w:r>
      <w:r>
        <w:rPr>
          <w:rFonts w:ascii="仿宋" w:eastAsia="仿宋" w:hAnsi="仿宋" w:hint="eastAsia"/>
          <w:sz w:val="24"/>
        </w:rPr>
        <w:t>米约</w:t>
      </w:r>
      <w:r>
        <w:rPr>
          <w:rFonts w:ascii="仿宋" w:eastAsia="仿宋" w:hAnsi="仿宋" w:hint="eastAsia"/>
          <w:sz w:val="24"/>
        </w:rPr>
        <w:t>6</w:t>
      </w:r>
      <w:r>
        <w:rPr>
          <w:rFonts w:ascii="仿宋" w:eastAsia="仿宋" w:hAnsi="仿宋" w:hint="eastAsia"/>
          <w:sz w:val="24"/>
        </w:rPr>
        <w:t>分钟到达长征国际酒店。全程约</w:t>
      </w:r>
      <w:r>
        <w:rPr>
          <w:rFonts w:ascii="仿宋" w:eastAsia="仿宋" w:hAnsi="仿宋" w:hint="eastAsia"/>
          <w:sz w:val="24"/>
        </w:rPr>
        <w:t>1</w:t>
      </w:r>
      <w:r>
        <w:rPr>
          <w:rFonts w:ascii="仿宋" w:eastAsia="仿宋" w:hAnsi="仿宋" w:hint="eastAsia"/>
          <w:sz w:val="24"/>
        </w:rPr>
        <w:t>小时</w:t>
      </w:r>
      <w:r>
        <w:rPr>
          <w:rFonts w:ascii="仿宋" w:eastAsia="仿宋" w:hAnsi="仿宋" w:hint="eastAsia"/>
          <w:sz w:val="24"/>
        </w:rPr>
        <w:t>16</w:t>
      </w:r>
      <w:r>
        <w:rPr>
          <w:rFonts w:ascii="仿宋" w:eastAsia="仿宋" w:hAnsi="仿宋" w:hint="eastAsia"/>
          <w:sz w:val="24"/>
        </w:rPr>
        <w:t>分；全程打车约</w:t>
      </w:r>
      <w:r>
        <w:rPr>
          <w:rFonts w:ascii="仿宋" w:eastAsia="仿宋" w:hAnsi="仿宋" w:hint="eastAsia"/>
          <w:sz w:val="24"/>
        </w:rPr>
        <w:t>100-130</w:t>
      </w:r>
      <w:r>
        <w:rPr>
          <w:rFonts w:ascii="仿宋" w:eastAsia="仿宋" w:hAnsi="仿宋" w:hint="eastAsia"/>
          <w:sz w:val="24"/>
        </w:rPr>
        <w:t>元。</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）西安北站：乘坐地铁</w:t>
      </w:r>
      <w:r>
        <w:rPr>
          <w:rFonts w:ascii="仿宋" w:eastAsia="仿宋" w:hAnsi="仿宋" w:hint="eastAsia"/>
          <w:sz w:val="24"/>
        </w:rPr>
        <w:t>2</w:t>
      </w:r>
      <w:r>
        <w:rPr>
          <w:rFonts w:ascii="仿宋" w:eastAsia="仿宋" w:hAnsi="仿宋" w:hint="eastAsia"/>
          <w:sz w:val="24"/>
        </w:rPr>
        <w:t>号线（开往韦曲南方向，到达小寨站，</w:t>
      </w:r>
      <w:r>
        <w:rPr>
          <w:rFonts w:ascii="仿宋" w:eastAsia="仿宋" w:hAnsi="仿宋" w:hint="eastAsia"/>
          <w:sz w:val="24"/>
        </w:rPr>
        <w:t>14</w:t>
      </w:r>
      <w:r>
        <w:rPr>
          <w:rFonts w:ascii="仿宋" w:eastAsia="仿宋" w:hAnsi="仿宋" w:hint="eastAsia"/>
          <w:sz w:val="24"/>
        </w:rPr>
        <w:t>站），站内换乘地铁</w:t>
      </w:r>
      <w:r>
        <w:rPr>
          <w:rFonts w:ascii="仿宋" w:eastAsia="仿宋" w:hAnsi="仿宋" w:hint="eastAsia"/>
          <w:sz w:val="24"/>
        </w:rPr>
        <w:t>3</w:t>
      </w:r>
      <w:r>
        <w:rPr>
          <w:rFonts w:ascii="仿宋" w:eastAsia="仿宋" w:hAnsi="仿宋" w:hint="eastAsia"/>
          <w:sz w:val="24"/>
        </w:rPr>
        <w:t>号线（开往开往鱼化寨方向，达到太白南路</w:t>
      </w:r>
      <w:r>
        <w:rPr>
          <w:rFonts w:ascii="仿宋" w:eastAsia="仿宋" w:hAnsi="仿宋" w:hint="eastAsia"/>
          <w:sz w:val="24"/>
        </w:rPr>
        <w:t xml:space="preserve"> D1</w:t>
      </w:r>
      <w:r>
        <w:rPr>
          <w:rFonts w:ascii="仿宋" w:eastAsia="仿宋" w:hAnsi="仿宋" w:hint="eastAsia"/>
          <w:sz w:val="24"/>
        </w:rPr>
        <w:t>出站，</w:t>
      </w:r>
      <w:r>
        <w:rPr>
          <w:rFonts w:ascii="仿宋" w:eastAsia="仿宋" w:hAnsi="仿宋" w:hint="eastAsia"/>
          <w:sz w:val="24"/>
        </w:rPr>
        <w:t>2</w:t>
      </w:r>
      <w:r>
        <w:rPr>
          <w:rFonts w:ascii="仿宋" w:eastAsia="仿宋" w:hAnsi="仿宋" w:hint="eastAsia"/>
          <w:sz w:val="24"/>
        </w:rPr>
        <w:t>站），步行</w:t>
      </w:r>
      <w:r>
        <w:rPr>
          <w:rFonts w:ascii="仿宋" w:eastAsia="仿宋" w:hAnsi="仿宋" w:hint="eastAsia"/>
          <w:sz w:val="24"/>
        </w:rPr>
        <w:t>152</w:t>
      </w:r>
      <w:r>
        <w:rPr>
          <w:rFonts w:ascii="仿宋" w:eastAsia="仿宋" w:hAnsi="仿宋" w:hint="eastAsia"/>
          <w:sz w:val="24"/>
        </w:rPr>
        <w:t>米约</w:t>
      </w:r>
      <w:r>
        <w:rPr>
          <w:rFonts w:ascii="仿宋" w:eastAsia="仿宋" w:hAnsi="仿宋" w:hint="eastAsia"/>
          <w:sz w:val="24"/>
        </w:rPr>
        <w:t>3</w:t>
      </w:r>
      <w:r>
        <w:rPr>
          <w:rFonts w:ascii="仿宋" w:eastAsia="仿宋" w:hAnsi="仿宋" w:hint="eastAsia"/>
          <w:sz w:val="24"/>
        </w:rPr>
        <w:t>分钟，转乘</w:t>
      </w:r>
      <w:r>
        <w:rPr>
          <w:rFonts w:ascii="仿宋" w:eastAsia="仿宋" w:hAnsi="仿宋" w:hint="eastAsia"/>
          <w:sz w:val="24"/>
        </w:rPr>
        <w:t>916</w:t>
      </w:r>
      <w:r>
        <w:rPr>
          <w:rFonts w:ascii="仿宋" w:eastAsia="仿宋" w:hAnsi="仿宋" w:hint="eastAsia"/>
          <w:sz w:val="24"/>
        </w:rPr>
        <w:t>路公交车（开往长安东大方向，到达产业园下车，</w:t>
      </w:r>
      <w:r>
        <w:rPr>
          <w:rFonts w:ascii="仿宋" w:eastAsia="仿宋" w:hAnsi="仿宋" w:hint="eastAsia"/>
          <w:sz w:val="24"/>
        </w:rPr>
        <w:t>11</w:t>
      </w:r>
      <w:r>
        <w:rPr>
          <w:rFonts w:ascii="仿宋" w:eastAsia="仿宋" w:hAnsi="仿宋" w:hint="eastAsia"/>
          <w:sz w:val="24"/>
        </w:rPr>
        <w:t>站），步行</w:t>
      </w:r>
      <w:r>
        <w:rPr>
          <w:rFonts w:ascii="仿宋" w:eastAsia="仿宋" w:hAnsi="仿宋" w:hint="eastAsia"/>
          <w:sz w:val="24"/>
        </w:rPr>
        <w:t>349</w:t>
      </w:r>
      <w:r>
        <w:rPr>
          <w:rFonts w:ascii="仿宋" w:eastAsia="仿宋" w:hAnsi="仿宋" w:hint="eastAsia"/>
          <w:sz w:val="24"/>
        </w:rPr>
        <w:t>米约</w:t>
      </w:r>
      <w:r>
        <w:rPr>
          <w:rFonts w:ascii="仿宋" w:eastAsia="仿宋" w:hAnsi="仿宋" w:hint="eastAsia"/>
          <w:sz w:val="24"/>
        </w:rPr>
        <w:t>5</w:t>
      </w:r>
      <w:r>
        <w:rPr>
          <w:rFonts w:ascii="仿宋" w:eastAsia="仿宋" w:hAnsi="仿宋" w:hint="eastAsia"/>
          <w:sz w:val="24"/>
        </w:rPr>
        <w:t>分钟到达长征国际酒店。全程约</w:t>
      </w:r>
      <w:r>
        <w:rPr>
          <w:rFonts w:ascii="仿宋" w:eastAsia="仿宋" w:hAnsi="仿宋" w:hint="eastAsia"/>
          <w:sz w:val="24"/>
        </w:rPr>
        <w:t>1</w:t>
      </w:r>
      <w:r>
        <w:rPr>
          <w:rFonts w:ascii="仿宋" w:eastAsia="仿宋" w:hAnsi="仿宋" w:hint="eastAsia"/>
          <w:sz w:val="24"/>
        </w:rPr>
        <w:t>小时</w:t>
      </w:r>
      <w:r>
        <w:rPr>
          <w:rFonts w:ascii="仿宋" w:eastAsia="仿宋" w:hAnsi="仿宋" w:hint="eastAsia"/>
          <w:sz w:val="24"/>
        </w:rPr>
        <w:t>19</w:t>
      </w:r>
      <w:r>
        <w:rPr>
          <w:rFonts w:ascii="仿宋" w:eastAsia="仿宋" w:hAnsi="仿宋" w:hint="eastAsia"/>
          <w:sz w:val="24"/>
        </w:rPr>
        <w:t>分钟；全程打车约</w:t>
      </w:r>
      <w:r>
        <w:rPr>
          <w:rFonts w:ascii="仿宋" w:eastAsia="仿宋" w:hAnsi="仿宋" w:hint="eastAsia"/>
          <w:sz w:val="24"/>
        </w:rPr>
        <w:t>67</w:t>
      </w:r>
      <w:r>
        <w:rPr>
          <w:rFonts w:ascii="仿宋" w:eastAsia="仿宋" w:hAnsi="仿宋" w:hint="eastAsia"/>
          <w:sz w:val="24"/>
        </w:rPr>
        <w:t>元。</w:t>
      </w:r>
    </w:p>
    <w:p w:rsidR="00AC4908" w:rsidRDefault="00E5153E">
      <w:pPr>
        <w:adjustRightInd w:val="0"/>
        <w:snapToGrid w:val="0"/>
        <w:spacing w:line="360" w:lineRule="auto"/>
        <w:ind w:firstLineChars="175" w:firstLine="420"/>
        <w:jc w:val="left"/>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）西安站：步行</w:t>
      </w:r>
      <w:r>
        <w:rPr>
          <w:rFonts w:ascii="仿宋" w:eastAsia="仿宋" w:hAnsi="仿宋" w:hint="eastAsia"/>
          <w:sz w:val="24"/>
        </w:rPr>
        <w:t>403</w:t>
      </w:r>
      <w:r>
        <w:rPr>
          <w:rFonts w:ascii="仿宋" w:eastAsia="仿宋" w:hAnsi="仿宋" w:hint="eastAsia"/>
          <w:sz w:val="24"/>
        </w:rPr>
        <w:t>米，约</w:t>
      </w:r>
      <w:r>
        <w:rPr>
          <w:rFonts w:ascii="仿宋" w:eastAsia="仿宋" w:hAnsi="仿宋" w:hint="eastAsia"/>
          <w:sz w:val="24"/>
        </w:rPr>
        <w:t>6</w:t>
      </w:r>
      <w:r>
        <w:rPr>
          <w:rFonts w:ascii="仿宋" w:eastAsia="仿宋" w:hAnsi="仿宋" w:hint="eastAsia"/>
          <w:sz w:val="24"/>
        </w:rPr>
        <w:t>分钟到达火车站西，乘坐</w:t>
      </w:r>
      <w:r>
        <w:rPr>
          <w:rFonts w:ascii="仿宋" w:eastAsia="仿宋" w:hAnsi="仿宋" w:hint="eastAsia"/>
          <w:sz w:val="24"/>
        </w:rPr>
        <w:t>206</w:t>
      </w:r>
      <w:r>
        <w:rPr>
          <w:rFonts w:ascii="仿宋" w:eastAsia="仿宋" w:hAnsi="仿宋" w:hint="eastAsia"/>
          <w:sz w:val="24"/>
        </w:rPr>
        <w:t>路公交车（开往枫林绿洲西门方向，到达西北大学站下车，</w:t>
      </w:r>
      <w:r>
        <w:rPr>
          <w:rFonts w:ascii="仿宋" w:eastAsia="仿宋" w:hAnsi="仿宋" w:hint="eastAsia"/>
          <w:sz w:val="24"/>
        </w:rPr>
        <w:t>8</w:t>
      </w:r>
      <w:r>
        <w:rPr>
          <w:rFonts w:ascii="仿宋" w:eastAsia="仿宋" w:hAnsi="仿宋" w:hint="eastAsia"/>
          <w:sz w:val="24"/>
        </w:rPr>
        <w:t>站），同站换乘</w:t>
      </w:r>
      <w:r>
        <w:rPr>
          <w:rFonts w:ascii="仿宋" w:eastAsia="仿宋" w:hAnsi="仿宋" w:hint="eastAsia"/>
          <w:sz w:val="24"/>
        </w:rPr>
        <w:t>311</w:t>
      </w:r>
      <w:r>
        <w:rPr>
          <w:rFonts w:ascii="仿宋" w:eastAsia="仿宋" w:hAnsi="仿宋" w:hint="eastAsia"/>
          <w:sz w:val="24"/>
        </w:rPr>
        <w:t>路公交车（开往西北大学南校区方向，到达产业园站，</w:t>
      </w:r>
      <w:r>
        <w:rPr>
          <w:rFonts w:ascii="仿宋" w:eastAsia="仿宋" w:hAnsi="仿宋" w:hint="eastAsia"/>
          <w:sz w:val="24"/>
        </w:rPr>
        <w:t>17</w:t>
      </w:r>
      <w:r>
        <w:rPr>
          <w:rFonts w:ascii="仿宋" w:eastAsia="仿宋" w:hAnsi="仿宋" w:hint="eastAsia"/>
          <w:sz w:val="24"/>
        </w:rPr>
        <w:t>站），步行</w:t>
      </w:r>
      <w:r>
        <w:rPr>
          <w:rFonts w:ascii="仿宋" w:eastAsia="仿宋" w:hAnsi="仿宋" w:hint="eastAsia"/>
          <w:sz w:val="24"/>
        </w:rPr>
        <w:t>349</w:t>
      </w:r>
      <w:r>
        <w:rPr>
          <w:rFonts w:ascii="仿宋" w:eastAsia="仿宋" w:hAnsi="仿宋" w:hint="eastAsia"/>
          <w:sz w:val="24"/>
        </w:rPr>
        <w:t>米</w:t>
      </w:r>
      <w:r>
        <w:rPr>
          <w:rFonts w:ascii="仿宋" w:eastAsia="仿宋" w:hAnsi="仿宋" w:hint="eastAsia"/>
          <w:sz w:val="24"/>
        </w:rPr>
        <w:t>约</w:t>
      </w:r>
      <w:r>
        <w:rPr>
          <w:rFonts w:ascii="仿宋" w:eastAsia="仿宋" w:hAnsi="仿宋" w:hint="eastAsia"/>
          <w:sz w:val="24"/>
        </w:rPr>
        <w:t>5</w:t>
      </w:r>
      <w:r>
        <w:rPr>
          <w:rFonts w:ascii="仿宋" w:eastAsia="仿宋" w:hAnsi="仿宋" w:hint="eastAsia"/>
          <w:sz w:val="24"/>
        </w:rPr>
        <w:t>分钟到达长征国际酒店。全程约</w:t>
      </w:r>
      <w:r>
        <w:rPr>
          <w:rFonts w:ascii="仿宋" w:eastAsia="仿宋" w:hAnsi="仿宋" w:hint="eastAsia"/>
          <w:sz w:val="24"/>
        </w:rPr>
        <w:t>1</w:t>
      </w:r>
      <w:r>
        <w:rPr>
          <w:rFonts w:ascii="仿宋" w:eastAsia="仿宋" w:hAnsi="仿宋" w:hint="eastAsia"/>
          <w:sz w:val="24"/>
        </w:rPr>
        <w:t>小时</w:t>
      </w:r>
      <w:r>
        <w:rPr>
          <w:rFonts w:ascii="仿宋" w:eastAsia="仿宋" w:hAnsi="仿宋" w:hint="eastAsia"/>
          <w:sz w:val="24"/>
        </w:rPr>
        <w:t>13</w:t>
      </w:r>
      <w:r>
        <w:rPr>
          <w:rFonts w:ascii="仿宋" w:eastAsia="仿宋" w:hAnsi="仿宋" w:hint="eastAsia"/>
          <w:sz w:val="24"/>
        </w:rPr>
        <w:t>分钟；全程打车约</w:t>
      </w:r>
      <w:r>
        <w:rPr>
          <w:rFonts w:ascii="仿宋" w:eastAsia="仿宋" w:hAnsi="仿宋" w:hint="eastAsia"/>
          <w:sz w:val="24"/>
        </w:rPr>
        <w:t>60</w:t>
      </w:r>
      <w:r>
        <w:rPr>
          <w:rFonts w:ascii="仿宋" w:eastAsia="仿宋" w:hAnsi="仿宋" w:hint="eastAsia"/>
          <w:sz w:val="24"/>
        </w:rPr>
        <w:t>元。</w:t>
      </w:r>
      <w:r>
        <w:rPr>
          <w:rFonts w:ascii="仿宋" w:eastAsia="仿宋" w:hAnsi="仿宋" w:hint="eastAsia"/>
          <w:sz w:val="24"/>
        </w:rPr>
        <w:t xml:space="preserve"> </w:t>
      </w: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CA16BB" w:rsidRDefault="00CA16BB">
      <w:pPr>
        <w:adjustRightInd w:val="0"/>
        <w:snapToGrid w:val="0"/>
        <w:spacing w:line="360" w:lineRule="auto"/>
        <w:ind w:firstLineChars="175" w:firstLine="492"/>
        <w:jc w:val="left"/>
        <w:rPr>
          <w:rFonts w:ascii="仿宋" w:eastAsia="仿宋" w:hAnsi="仿宋" w:hint="eastAsia"/>
          <w:b/>
          <w:bCs/>
          <w:sz w:val="28"/>
          <w:szCs w:val="28"/>
          <w:lang w:val="en-GB"/>
        </w:rPr>
      </w:pPr>
    </w:p>
    <w:p w:rsidR="00AC4908" w:rsidRDefault="00E5153E">
      <w:pPr>
        <w:adjustRightInd w:val="0"/>
        <w:snapToGrid w:val="0"/>
        <w:spacing w:line="360" w:lineRule="auto"/>
        <w:ind w:firstLineChars="175" w:firstLine="492"/>
        <w:jc w:val="left"/>
        <w:rPr>
          <w:rFonts w:ascii="仿宋" w:eastAsia="仿宋" w:hAnsi="仿宋"/>
          <w:b/>
          <w:bCs/>
          <w:sz w:val="28"/>
          <w:szCs w:val="28"/>
          <w:lang w:val="en-GB"/>
        </w:rPr>
      </w:pPr>
      <w:r>
        <w:rPr>
          <w:rFonts w:ascii="仿宋" w:eastAsia="仿宋" w:hAnsi="仿宋" w:hint="eastAsia"/>
          <w:b/>
          <w:bCs/>
          <w:sz w:val="28"/>
          <w:szCs w:val="28"/>
          <w:lang w:val="en-GB"/>
        </w:rPr>
        <w:lastRenderedPageBreak/>
        <w:t>附件</w:t>
      </w:r>
      <w:r>
        <w:rPr>
          <w:rFonts w:ascii="仿宋" w:eastAsia="仿宋" w:hAnsi="仿宋" w:hint="eastAsia"/>
          <w:b/>
          <w:bCs/>
          <w:sz w:val="28"/>
          <w:szCs w:val="28"/>
          <w:lang w:val="en-GB"/>
        </w:rPr>
        <w:t>2</w:t>
      </w:r>
    </w:p>
    <w:p w:rsidR="00AC4908" w:rsidRDefault="00E5153E">
      <w:pPr>
        <w:ind w:firstLineChars="200" w:firstLine="544"/>
        <w:jc w:val="center"/>
        <w:rPr>
          <w:rFonts w:ascii="黑体" w:eastAsia="黑体" w:hAnsi="黑体" w:cs="黑体"/>
          <w:spacing w:val="-4"/>
          <w:sz w:val="28"/>
          <w:szCs w:val="28"/>
        </w:rPr>
      </w:pPr>
      <w:r>
        <w:rPr>
          <w:rFonts w:ascii="黑体" w:eastAsia="黑体" w:hAnsi="黑体" w:cs="黑体" w:hint="eastAsia"/>
          <w:spacing w:val="-4"/>
          <w:sz w:val="28"/>
          <w:szCs w:val="28"/>
        </w:rPr>
        <w:t>“中国特色社会主义政治经济学”骨干教师培训班</w:t>
      </w:r>
    </w:p>
    <w:p w:rsidR="00AC4908" w:rsidRDefault="00E5153E">
      <w:pPr>
        <w:ind w:firstLineChars="200" w:firstLine="560"/>
        <w:jc w:val="center"/>
        <w:rPr>
          <w:rFonts w:ascii="黑体" w:eastAsia="黑体" w:hAnsi="黑体"/>
          <w:sz w:val="28"/>
          <w:szCs w:val="28"/>
        </w:rPr>
      </w:pPr>
      <w:r>
        <w:rPr>
          <w:rFonts w:ascii="黑体" w:eastAsia="黑体" w:hAnsi="黑体"/>
          <w:sz w:val="28"/>
          <w:szCs w:val="28"/>
        </w:rPr>
        <w:t>参</w:t>
      </w:r>
      <w:r>
        <w:rPr>
          <w:rFonts w:ascii="黑体" w:eastAsia="黑体" w:hAnsi="黑体"/>
          <w:sz w:val="28"/>
          <w:szCs w:val="28"/>
        </w:rPr>
        <w:t xml:space="preserve"> </w:t>
      </w:r>
      <w:r>
        <w:rPr>
          <w:rFonts w:ascii="黑体" w:eastAsia="黑体" w:hAnsi="黑体"/>
          <w:sz w:val="28"/>
          <w:szCs w:val="28"/>
        </w:rPr>
        <w:t>会</w:t>
      </w:r>
      <w:r>
        <w:rPr>
          <w:rFonts w:ascii="黑体" w:eastAsia="黑体" w:hAnsi="黑体"/>
          <w:sz w:val="28"/>
          <w:szCs w:val="28"/>
        </w:rPr>
        <w:t xml:space="preserve"> </w:t>
      </w:r>
      <w:r>
        <w:rPr>
          <w:rFonts w:ascii="黑体" w:eastAsia="黑体" w:hAnsi="黑体"/>
          <w:sz w:val="28"/>
          <w:szCs w:val="28"/>
        </w:rPr>
        <w:t>回</w:t>
      </w:r>
      <w:r>
        <w:rPr>
          <w:rFonts w:ascii="黑体" w:eastAsia="黑体" w:hAnsi="黑体"/>
          <w:sz w:val="28"/>
          <w:szCs w:val="28"/>
        </w:rPr>
        <w:t xml:space="preserve"> </w:t>
      </w:r>
      <w:r>
        <w:rPr>
          <w:rFonts w:ascii="黑体" w:eastAsia="黑体" w:hAnsi="黑体"/>
          <w:sz w:val="28"/>
          <w:szCs w:val="28"/>
        </w:rPr>
        <w:t>执</w:t>
      </w:r>
    </w:p>
    <w:tbl>
      <w:tblPr>
        <w:tblW w:w="9020" w:type="dxa"/>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335"/>
        <w:gridCol w:w="574"/>
        <w:gridCol w:w="1106"/>
        <w:gridCol w:w="1315"/>
        <w:gridCol w:w="1260"/>
        <w:gridCol w:w="876"/>
        <w:gridCol w:w="2554"/>
      </w:tblGrid>
      <w:tr w:rsidR="00AC4908">
        <w:trPr>
          <w:trHeight w:val="433"/>
          <w:tblCellSpacing w:w="0" w:type="dxa"/>
        </w:trPr>
        <w:tc>
          <w:tcPr>
            <w:tcW w:w="1335" w:type="dxa"/>
            <w:shd w:val="clear" w:color="auto" w:fill="auto"/>
            <w:vAlign w:val="center"/>
          </w:tcPr>
          <w:p w:rsidR="00AC4908" w:rsidRDefault="00E5153E">
            <w:pPr>
              <w:spacing w:line="480" w:lineRule="exact"/>
              <w:jc w:val="center"/>
              <w:rPr>
                <w:rFonts w:asciiTheme="minorEastAsia" w:hAnsiTheme="minorEastAsia" w:cstheme="minorEastAsia"/>
                <w:sz w:val="24"/>
              </w:rPr>
            </w:pPr>
            <w:r>
              <w:rPr>
                <w:rFonts w:asciiTheme="minorEastAsia" w:hAnsiTheme="minorEastAsia" w:cstheme="minorEastAsia" w:hint="eastAsia"/>
                <w:sz w:val="24"/>
              </w:rPr>
              <w:t>学校名称</w:t>
            </w:r>
          </w:p>
        </w:tc>
        <w:tc>
          <w:tcPr>
            <w:tcW w:w="2995" w:type="dxa"/>
            <w:gridSpan w:val="3"/>
            <w:shd w:val="clear" w:color="auto" w:fill="auto"/>
            <w:vAlign w:val="center"/>
          </w:tcPr>
          <w:p w:rsidR="00AC4908" w:rsidRDefault="00AC4908">
            <w:pPr>
              <w:spacing w:line="480" w:lineRule="exact"/>
              <w:jc w:val="center"/>
              <w:rPr>
                <w:rFonts w:asciiTheme="minorEastAsia" w:hAnsiTheme="minorEastAsia" w:cstheme="minorEastAsia"/>
                <w:sz w:val="24"/>
              </w:rPr>
            </w:pPr>
          </w:p>
        </w:tc>
        <w:tc>
          <w:tcPr>
            <w:tcW w:w="1260" w:type="dxa"/>
            <w:shd w:val="clear" w:color="auto" w:fill="auto"/>
            <w:vAlign w:val="center"/>
          </w:tcPr>
          <w:p w:rsidR="00AC4908" w:rsidRDefault="00E5153E">
            <w:pPr>
              <w:spacing w:line="480" w:lineRule="exact"/>
              <w:rPr>
                <w:rFonts w:asciiTheme="minorEastAsia" w:hAnsiTheme="minorEastAsia" w:cstheme="minorEastAsia"/>
                <w:sz w:val="24"/>
              </w:rPr>
            </w:pPr>
            <w:r>
              <w:rPr>
                <w:rFonts w:asciiTheme="minorEastAsia" w:hAnsiTheme="minorEastAsia" w:cstheme="minorEastAsia" w:hint="eastAsia"/>
                <w:sz w:val="24"/>
              </w:rPr>
              <w:t>所属院（系）</w:t>
            </w:r>
          </w:p>
        </w:tc>
        <w:tc>
          <w:tcPr>
            <w:tcW w:w="3430" w:type="dxa"/>
            <w:gridSpan w:val="2"/>
            <w:shd w:val="clear" w:color="auto" w:fill="auto"/>
            <w:vAlign w:val="center"/>
          </w:tcPr>
          <w:p w:rsidR="00AC4908" w:rsidRDefault="00AC4908">
            <w:pPr>
              <w:spacing w:line="480" w:lineRule="exact"/>
              <w:rPr>
                <w:rFonts w:asciiTheme="minorEastAsia" w:hAnsiTheme="minorEastAsia" w:cstheme="minorEastAsia"/>
                <w:sz w:val="24"/>
              </w:rPr>
            </w:pPr>
          </w:p>
        </w:tc>
      </w:tr>
      <w:tr w:rsidR="00AC4908">
        <w:trPr>
          <w:trHeight w:val="433"/>
          <w:tblCellSpacing w:w="0" w:type="dxa"/>
        </w:trPr>
        <w:tc>
          <w:tcPr>
            <w:tcW w:w="1335" w:type="dxa"/>
            <w:shd w:val="clear" w:color="auto" w:fill="auto"/>
            <w:vAlign w:val="center"/>
          </w:tcPr>
          <w:p w:rsidR="00AC4908" w:rsidRDefault="00E5153E">
            <w:pPr>
              <w:spacing w:line="480" w:lineRule="exact"/>
              <w:rPr>
                <w:rFonts w:asciiTheme="minorEastAsia" w:hAnsiTheme="minorEastAsia" w:cstheme="minorEastAsia"/>
                <w:sz w:val="24"/>
              </w:rPr>
            </w:pPr>
            <w:r>
              <w:rPr>
                <w:rFonts w:asciiTheme="minorEastAsia" w:hAnsiTheme="minorEastAsia" w:cstheme="minorEastAsia" w:hint="eastAsia"/>
                <w:sz w:val="24"/>
              </w:rPr>
              <w:t>地址（邮编）</w:t>
            </w:r>
          </w:p>
        </w:tc>
        <w:tc>
          <w:tcPr>
            <w:tcW w:w="7685" w:type="dxa"/>
            <w:gridSpan w:val="6"/>
            <w:shd w:val="clear" w:color="auto" w:fill="auto"/>
            <w:vAlign w:val="center"/>
          </w:tcPr>
          <w:p w:rsidR="00AC4908" w:rsidRDefault="00AC4908">
            <w:pPr>
              <w:spacing w:line="480" w:lineRule="exact"/>
              <w:rPr>
                <w:rFonts w:asciiTheme="minorEastAsia" w:hAnsiTheme="minorEastAsia" w:cstheme="minorEastAsia"/>
                <w:sz w:val="24"/>
              </w:rPr>
            </w:pPr>
          </w:p>
        </w:tc>
      </w:tr>
      <w:tr w:rsidR="00AC4908">
        <w:trPr>
          <w:trHeight w:val="388"/>
          <w:tblCellSpacing w:w="0" w:type="dxa"/>
        </w:trPr>
        <w:tc>
          <w:tcPr>
            <w:tcW w:w="1335" w:type="dxa"/>
            <w:shd w:val="clear" w:color="auto" w:fill="auto"/>
            <w:vAlign w:val="center"/>
          </w:tcPr>
          <w:p w:rsidR="00AC4908" w:rsidRDefault="00E5153E">
            <w:pPr>
              <w:spacing w:line="480" w:lineRule="exact"/>
              <w:jc w:val="center"/>
              <w:rPr>
                <w:rFonts w:asciiTheme="minorEastAsia" w:hAnsiTheme="minorEastAsia" w:cstheme="minorEastAsia"/>
                <w:sz w:val="24"/>
              </w:rPr>
            </w:pPr>
            <w:r>
              <w:rPr>
                <w:rFonts w:asciiTheme="minorEastAsia" w:hAnsiTheme="minorEastAsia" w:cstheme="minorEastAsia" w:hint="eastAsia"/>
                <w:sz w:val="24"/>
              </w:rPr>
              <w:t>姓</w:t>
            </w:r>
            <w:r>
              <w:rPr>
                <w:rFonts w:asciiTheme="minorEastAsia" w:hAnsiTheme="minorEastAsia" w:cstheme="minorEastAsia" w:hint="eastAsia"/>
                <w:sz w:val="24"/>
              </w:rPr>
              <w:t xml:space="preserve"> </w:t>
            </w:r>
            <w:r>
              <w:rPr>
                <w:rFonts w:asciiTheme="minorEastAsia" w:hAnsiTheme="minorEastAsia" w:cstheme="minorEastAsia" w:hint="eastAsia"/>
                <w:sz w:val="24"/>
              </w:rPr>
              <w:t>名</w:t>
            </w:r>
          </w:p>
        </w:tc>
        <w:tc>
          <w:tcPr>
            <w:tcW w:w="574" w:type="dxa"/>
            <w:shd w:val="clear" w:color="auto" w:fill="auto"/>
            <w:vAlign w:val="center"/>
          </w:tcPr>
          <w:p w:rsidR="00AC4908" w:rsidRDefault="00E5153E">
            <w:pPr>
              <w:spacing w:line="480" w:lineRule="exact"/>
              <w:jc w:val="center"/>
              <w:rPr>
                <w:rFonts w:asciiTheme="minorEastAsia" w:hAnsiTheme="minorEastAsia" w:cstheme="minorEastAsia"/>
                <w:sz w:val="24"/>
              </w:rPr>
            </w:pPr>
            <w:r>
              <w:rPr>
                <w:rFonts w:asciiTheme="minorEastAsia" w:hAnsiTheme="minorEastAsia" w:cstheme="minorEastAsia" w:hint="eastAsia"/>
                <w:sz w:val="24"/>
              </w:rPr>
              <w:t>性别</w:t>
            </w:r>
          </w:p>
        </w:tc>
        <w:tc>
          <w:tcPr>
            <w:tcW w:w="1106" w:type="dxa"/>
            <w:shd w:val="clear" w:color="auto" w:fill="auto"/>
            <w:vAlign w:val="center"/>
          </w:tcPr>
          <w:p w:rsidR="00AC4908" w:rsidRDefault="00E5153E">
            <w:pPr>
              <w:spacing w:line="480" w:lineRule="exact"/>
              <w:jc w:val="center"/>
              <w:rPr>
                <w:rFonts w:asciiTheme="minorEastAsia" w:hAnsiTheme="minorEastAsia" w:cstheme="minorEastAsia"/>
                <w:sz w:val="24"/>
              </w:rPr>
            </w:pPr>
            <w:r>
              <w:rPr>
                <w:rFonts w:asciiTheme="minorEastAsia" w:hAnsiTheme="minorEastAsia" w:cstheme="minorEastAsia" w:hint="eastAsia"/>
                <w:sz w:val="24"/>
              </w:rPr>
              <w:t>职务</w:t>
            </w:r>
            <w:r>
              <w:rPr>
                <w:rFonts w:asciiTheme="minorEastAsia" w:hAnsiTheme="minorEastAsia" w:cstheme="minorEastAsia" w:hint="eastAsia"/>
                <w:sz w:val="24"/>
              </w:rPr>
              <w:t>/</w:t>
            </w:r>
            <w:r>
              <w:rPr>
                <w:rFonts w:asciiTheme="minorEastAsia" w:hAnsiTheme="minorEastAsia" w:cstheme="minorEastAsia" w:hint="eastAsia"/>
                <w:sz w:val="24"/>
              </w:rPr>
              <w:t>职称</w:t>
            </w:r>
          </w:p>
        </w:tc>
        <w:tc>
          <w:tcPr>
            <w:tcW w:w="1315" w:type="dxa"/>
            <w:shd w:val="clear" w:color="auto" w:fill="auto"/>
            <w:vAlign w:val="center"/>
          </w:tcPr>
          <w:p w:rsidR="00AC4908" w:rsidRDefault="00E5153E">
            <w:pPr>
              <w:spacing w:line="480" w:lineRule="exact"/>
              <w:jc w:val="center"/>
              <w:rPr>
                <w:rFonts w:asciiTheme="minorEastAsia" w:hAnsiTheme="minorEastAsia" w:cstheme="minorEastAsia"/>
                <w:sz w:val="24"/>
              </w:rPr>
            </w:pPr>
            <w:r>
              <w:rPr>
                <w:rFonts w:asciiTheme="minorEastAsia" w:hAnsiTheme="minorEastAsia" w:cstheme="minorEastAsia" w:hint="eastAsia"/>
                <w:sz w:val="24"/>
              </w:rPr>
              <w:t>电</w:t>
            </w:r>
            <w:r>
              <w:rPr>
                <w:rFonts w:asciiTheme="minorEastAsia" w:hAnsiTheme="minorEastAsia" w:cstheme="minorEastAsia" w:hint="eastAsia"/>
                <w:sz w:val="24"/>
              </w:rPr>
              <w:t xml:space="preserve"> </w:t>
            </w:r>
            <w:r>
              <w:rPr>
                <w:rFonts w:asciiTheme="minorEastAsia" w:hAnsiTheme="minorEastAsia" w:cstheme="minorEastAsia" w:hint="eastAsia"/>
                <w:sz w:val="24"/>
              </w:rPr>
              <w:t>话</w:t>
            </w:r>
          </w:p>
        </w:tc>
        <w:tc>
          <w:tcPr>
            <w:tcW w:w="2136" w:type="dxa"/>
            <w:gridSpan w:val="2"/>
            <w:tcBorders>
              <w:right w:val="single" w:sz="4" w:space="0" w:color="auto"/>
            </w:tcBorders>
            <w:shd w:val="clear" w:color="auto" w:fill="auto"/>
          </w:tcPr>
          <w:p w:rsidR="00AC4908" w:rsidRDefault="00E5153E">
            <w:pPr>
              <w:spacing w:line="480" w:lineRule="exact"/>
              <w:jc w:val="left"/>
              <w:rPr>
                <w:rFonts w:asciiTheme="minorEastAsia" w:hAnsiTheme="minorEastAsia" w:cstheme="minorEastAsia"/>
                <w:sz w:val="24"/>
              </w:rPr>
            </w:pPr>
            <w:r>
              <w:rPr>
                <w:rFonts w:asciiTheme="minorEastAsia" w:hAnsiTheme="minorEastAsia" w:cstheme="minorEastAsia" w:hint="eastAsia"/>
                <w:sz w:val="24"/>
              </w:rPr>
              <w:t>电子邮箱</w:t>
            </w:r>
          </w:p>
        </w:tc>
        <w:tc>
          <w:tcPr>
            <w:tcW w:w="2554" w:type="dxa"/>
            <w:tcBorders>
              <w:left w:val="single" w:sz="4" w:space="0" w:color="auto"/>
            </w:tcBorders>
            <w:shd w:val="clear" w:color="auto" w:fill="auto"/>
          </w:tcPr>
          <w:p w:rsidR="00AC4908" w:rsidRDefault="00E5153E">
            <w:pPr>
              <w:spacing w:line="480" w:lineRule="exact"/>
              <w:jc w:val="left"/>
              <w:rPr>
                <w:rFonts w:asciiTheme="minorEastAsia" w:hAnsiTheme="minorEastAsia" w:cstheme="minorEastAsia"/>
                <w:sz w:val="24"/>
              </w:rPr>
            </w:pPr>
            <w:r>
              <w:rPr>
                <w:rFonts w:asciiTheme="minorEastAsia" w:hAnsiTheme="minorEastAsia" w:cstheme="minorEastAsia" w:hint="eastAsia"/>
                <w:sz w:val="24"/>
              </w:rPr>
              <w:t>主讲课程名称</w:t>
            </w:r>
          </w:p>
        </w:tc>
      </w:tr>
      <w:tr w:rsidR="00AC4908">
        <w:trPr>
          <w:trHeight w:val="394"/>
          <w:tblCellSpacing w:w="0" w:type="dxa"/>
        </w:trPr>
        <w:tc>
          <w:tcPr>
            <w:tcW w:w="1335" w:type="dxa"/>
            <w:shd w:val="clear" w:color="auto" w:fill="auto"/>
            <w:vAlign w:val="center"/>
          </w:tcPr>
          <w:p w:rsidR="00AC4908" w:rsidRDefault="00AC4908">
            <w:pPr>
              <w:spacing w:line="480" w:lineRule="exact"/>
              <w:rPr>
                <w:rFonts w:asciiTheme="minorEastAsia" w:hAnsiTheme="minorEastAsia" w:cstheme="minorEastAsia"/>
                <w:sz w:val="24"/>
              </w:rPr>
            </w:pPr>
          </w:p>
        </w:tc>
        <w:tc>
          <w:tcPr>
            <w:tcW w:w="574" w:type="dxa"/>
            <w:shd w:val="clear" w:color="auto" w:fill="auto"/>
            <w:vAlign w:val="center"/>
          </w:tcPr>
          <w:p w:rsidR="00AC4908" w:rsidRDefault="00AC4908">
            <w:pPr>
              <w:spacing w:line="480" w:lineRule="exact"/>
              <w:rPr>
                <w:rFonts w:asciiTheme="minorEastAsia" w:hAnsiTheme="minorEastAsia" w:cstheme="minorEastAsia"/>
                <w:sz w:val="24"/>
              </w:rPr>
            </w:pPr>
          </w:p>
        </w:tc>
        <w:tc>
          <w:tcPr>
            <w:tcW w:w="1106" w:type="dxa"/>
            <w:shd w:val="clear" w:color="auto" w:fill="auto"/>
            <w:vAlign w:val="center"/>
          </w:tcPr>
          <w:p w:rsidR="00AC4908" w:rsidRDefault="00AC4908">
            <w:pPr>
              <w:spacing w:line="480" w:lineRule="exact"/>
              <w:rPr>
                <w:rFonts w:asciiTheme="minorEastAsia" w:hAnsiTheme="minorEastAsia" w:cstheme="minorEastAsia"/>
                <w:sz w:val="24"/>
              </w:rPr>
            </w:pPr>
          </w:p>
        </w:tc>
        <w:tc>
          <w:tcPr>
            <w:tcW w:w="1315" w:type="dxa"/>
            <w:shd w:val="clear" w:color="auto" w:fill="auto"/>
            <w:vAlign w:val="center"/>
          </w:tcPr>
          <w:p w:rsidR="00AC4908" w:rsidRDefault="00AC4908">
            <w:pPr>
              <w:spacing w:line="480" w:lineRule="exact"/>
              <w:rPr>
                <w:rFonts w:asciiTheme="minorEastAsia" w:hAnsiTheme="minorEastAsia" w:cstheme="minorEastAsia"/>
                <w:sz w:val="24"/>
              </w:rPr>
            </w:pPr>
          </w:p>
        </w:tc>
        <w:tc>
          <w:tcPr>
            <w:tcW w:w="2136" w:type="dxa"/>
            <w:gridSpan w:val="2"/>
            <w:tcBorders>
              <w:right w:val="single" w:sz="4" w:space="0" w:color="auto"/>
            </w:tcBorders>
            <w:shd w:val="clear" w:color="auto" w:fill="auto"/>
            <w:vAlign w:val="center"/>
          </w:tcPr>
          <w:p w:rsidR="00AC4908" w:rsidRDefault="00AC4908">
            <w:pPr>
              <w:spacing w:line="480" w:lineRule="exact"/>
              <w:rPr>
                <w:rFonts w:asciiTheme="minorEastAsia" w:hAnsiTheme="minorEastAsia" w:cstheme="minorEastAsia"/>
                <w:sz w:val="24"/>
              </w:rPr>
            </w:pPr>
          </w:p>
        </w:tc>
        <w:tc>
          <w:tcPr>
            <w:tcW w:w="2554" w:type="dxa"/>
            <w:tcBorders>
              <w:left w:val="single" w:sz="4" w:space="0" w:color="auto"/>
            </w:tcBorders>
            <w:shd w:val="clear" w:color="auto" w:fill="auto"/>
            <w:vAlign w:val="center"/>
          </w:tcPr>
          <w:p w:rsidR="00AC4908" w:rsidRDefault="00AC4908">
            <w:pPr>
              <w:spacing w:line="480" w:lineRule="exact"/>
              <w:rPr>
                <w:rFonts w:asciiTheme="minorEastAsia" w:hAnsiTheme="minorEastAsia" w:cstheme="minorEastAsia"/>
                <w:sz w:val="24"/>
              </w:rPr>
            </w:pPr>
          </w:p>
        </w:tc>
      </w:tr>
      <w:tr w:rsidR="00AC4908">
        <w:trPr>
          <w:trHeight w:val="394"/>
          <w:tblCellSpacing w:w="0" w:type="dxa"/>
        </w:trPr>
        <w:tc>
          <w:tcPr>
            <w:tcW w:w="1335" w:type="dxa"/>
            <w:shd w:val="clear" w:color="auto" w:fill="auto"/>
            <w:vAlign w:val="center"/>
          </w:tcPr>
          <w:p w:rsidR="00AC4908" w:rsidRDefault="00AC4908">
            <w:pPr>
              <w:spacing w:line="480" w:lineRule="exact"/>
              <w:rPr>
                <w:rFonts w:asciiTheme="minorEastAsia" w:hAnsiTheme="minorEastAsia" w:cstheme="minorEastAsia"/>
                <w:sz w:val="24"/>
              </w:rPr>
            </w:pPr>
          </w:p>
        </w:tc>
        <w:tc>
          <w:tcPr>
            <w:tcW w:w="574" w:type="dxa"/>
            <w:shd w:val="clear" w:color="auto" w:fill="auto"/>
            <w:vAlign w:val="center"/>
          </w:tcPr>
          <w:p w:rsidR="00AC4908" w:rsidRDefault="00AC4908">
            <w:pPr>
              <w:spacing w:line="480" w:lineRule="exact"/>
              <w:rPr>
                <w:rFonts w:asciiTheme="minorEastAsia" w:hAnsiTheme="minorEastAsia" w:cstheme="minorEastAsia"/>
                <w:sz w:val="24"/>
              </w:rPr>
            </w:pPr>
          </w:p>
        </w:tc>
        <w:tc>
          <w:tcPr>
            <w:tcW w:w="1106" w:type="dxa"/>
            <w:shd w:val="clear" w:color="auto" w:fill="auto"/>
            <w:vAlign w:val="center"/>
          </w:tcPr>
          <w:p w:rsidR="00AC4908" w:rsidRDefault="00AC4908">
            <w:pPr>
              <w:spacing w:line="480" w:lineRule="exact"/>
              <w:rPr>
                <w:rFonts w:asciiTheme="minorEastAsia" w:hAnsiTheme="minorEastAsia" w:cstheme="minorEastAsia"/>
                <w:sz w:val="24"/>
              </w:rPr>
            </w:pPr>
          </w:p>
        </w:tc>
        <w:tc>
          <w:tcPr>
            <w:tcW w:w="1315" w:type="dxa"/>
            <w:shd w:val="clear" w:color="auto" w:fill="auto"/>
            <w:vAlign w:val="center"/>
          </w:tcPr>
          <w:p w:rsidR="00AC4908" w:rsidRDefault="00AC4908">
            <w:pPr>
              <w:spacing w:line="480" w:lineRule="exact"/>
              <w:rPr>
                <w:rFonts w:asciiTheme="minorEastAsia" w:hAnsiTheme="minorEastAsia" w:cstheme="minorEastAsia"/>
                <w:sz w:val="24"/>
              </w:rPr>
            </w:pPr>
          </w:p>
        </w:tc>
        <w:tc>
          <w:tcPr>
            <w:tcW w:w="2136" w:type="dxa"/>
            <w:gridSpan w:val="2"/>
            <w:tcBorders>
              <w:right w:val="single" w:sz="4" w:space="0" w:color="auto"/>
            </w:tcBorders>
            <w:shd w:val="clear" w:color="auto" w:fill="auto"/>
            <w:vAlign w:val="center"/>
          </w:tcPr>
          <w:p w:rsidR="00AC4908" w:rsidRDefault="00AC4908">
            <w:pPr>
              <w:spacing w:line="480" w:lineRule="exact"/>
              <w:rPr>
                <w:rFonts w:asciiTheme="minorEastAsia" w:hAnsiTheme="minorEastAsia" w:cstheme="minorEastAsia"/>
                <w:sz w:val="24"/>
              </w:rPr>
            </w:pPr>
          </w:p>
        </w:tc>
        <w:tc>
          <w:tcPr>
            <w:tcW w:w="2554" w:type="dxa"/>
            <w:tcBorders>
              <w:left w:val="single" w:sz="4" w:space="0" w:color="auto"/>
            </w:tcBorders>
            <w:shd w:val="clear" w:color="auto" w:fill="auto"/>
            <w:vAlign w:val="center"/>
          </w:tcPr>
          <w:p w:rsidR="00AC4908" w:rsidRDefault="00AC4908">
            <w:pPr>
              <w:spacing w:line="480" w:lineRule="exact"/>
              <w:rPr>
                <w:rFonts w:asciiTheme="minorEastAsia" w:hAnsiTheme="minorEastAsia" w:cstheme="minorEastAsia"/>
                <w:sz w:val="24"/>
              </w:rPr>
            </w:pPr>
          </w:p>
        </w:tc>
      </w:tr>
      <w:tr w:rsidR="00AC4908">
        <w:trPr>
          <w:trHeight w:val="394"/>
          <w:tblCellSpacing w:w="0" w:type="dxa"/>
        </w:trPr>
        <w:tc>
          <w:tcPr>
            <w:tcW w:w="1335" w:type="dxa"/>
            <w:shd w:val="clear" w:color="auto" w:fill="auto"/>
            <w:vAlign w:val="center"/>
          </w:tcPr>
          <w:p w:rsidR="00AC4908" w:rsidRDefault="00AC4908">
            <w:pPr>
              <w:spacing w:line="480" w:lineRule="exact"/>
              <w:rPr>
                <w:rFonts w:asciiTheme="minorEastAsia" w:hAnsiTheme="minorEastAsia" w:cstheme="minorEastAsia"/>
                <w:sz w:val="24"/>
              </w:rPr>
            </w:pPr>
          </w:p>
        </w:tc>
        <w:tc>
          <w:tcPr>
            <w:tcW w:w="574" w:type="dxa"/>
            <w:shd w:val="clear" w:color="auto" w:fill="auto"/>
            <w:vAlign w:val="center"/>
          </w:tcPr>
          <w:p w:rsidR="00AC4908" w:rsidRDefault="00AC4908">
            <w:pPr>
              <w:spacing w:line="480" w:lineRule="exact"/>
              <w:rPr>
                <w:rFonts w:asciiTheme="minorEastAsia" w:hAnsiTheme="minorEastAsia" w:cstheme="minorEastAsia"/>
                <w:sz w:val="24"/>
              </w:rPr>
            </w:pPr>
          </w:p>
        </w:tc>
        <w:tc>
          <w:tcPr>
            <w:tcW w:w="1106" w:type="dxa"/>
            <w:shd w:val="clear" w:color="auto" w:fill="auto"/>
            <w:vAlign w:val="center"/>
          </w:tcPr>
          <w:p w:rsidR="00AC4908" w:rsidRDefault="00AC4908">
            <w:pPr>
              <w:spacing w:line="480" w:lineRule="exact"/>
              <w:rPr>
                <w:rFonts w:asciiTheme="minorEastAsia" w:hAnsiTheme="minorEastAsia" w:cstheme="minorEastAsia"/>
                <w:sz w:val="24"/>
              </w:rPr>
            </w:pPr>
          </w:p>
        </w:tc>
        <w:tc>
          <w:tcPr>
            <w:tcW w:w="1315" w:type="dxa"/>
            <w:shd w:val="clear" w:color="auto" w:fill="auto"/>
            <w:vAlign w:val="center"/>
          </w:tcPr>
          <w:p w:rsidR="00AC4908" w:rsidRDefault="00AC4908">
            <w:pPr>
              <w:spacing w:line="480" w:lineRule="exact"/>
              <w:rPr>
                <w:rFonts w:asciiTheme="minorEastAsia" w:hAnsiTheme="minorEastAsia" w:cstheme="minorEastAsia"/>
                <w:sz w:val="24"/>
              </w:rPr>
            </w:pPr>
          </w:p>
        </w:tc>
        <w:tc>
          <w:tcPr>
            <w:tcW w:w="2136" w:type="dxa"/>
            <w:gridSpan w:val="2"/>
            <w:tcBorders>
              <w:right w:val="single" w:sz="4" w:space="0" w:color="auto"/>
            </w:tcBorders>
            <w:shd w:val="clear" w:color="auto" w:fill="auto"/>
            <w:vAlign w:val="center"/>
          </w:tcPr>
          <w:p w:rsidR="00AC4908" w:rsidRDefault="00AC4908">
            <w:pPr>
              <w:spacing w:line="480" w:lineRule="exact"/>
              <w:rPr>
                <w:rFonts w:asciiTheme="minorEastAsia" w:hAnsiTheme="minorEastAsia" w:cstheme="minorEastAsia"/>
                <w:sz w:val="24"/>
              </w:rPr>
            </w:pPr>
          </w:p>
        </w:tc>
        <w:tc>
          <w:tcPr>
            <w:tcW w:w="2554" w:type="dxa"/>
            <w:tcBorders>
              <w:left w:val="single" w:sz="4" w:space="0" w:color="auto"/>
            </w:tcBorders>
            <w:shd w:val="clear" w:color="auto" w:fill="auto"/>
            <w:vAlign w:val="center"/>
          </w:tcPr>
          <w:p w:rsidR="00AC4908" w:rsidRDefault="00AC4908">
            <w:pPr>
              <w:spacing w:line="480" w:lineRule="exact"/>
              <w:rPr>
                <w:rFonts w:asciiTheme="minorEastAsia" w:hAnsiTheme="minorEastAsia" w:cstheme="minorEastAsia"/>
                <w:sz w:val="24"/>
              </w:rPr>
            </w:pPr>
          </w:p>
        </w:tc>
      </w:tr>
      <w:tr w:rsidR="00AC4908">
        <w:trPr>
          <w:trHeight w:val="394"/>
          <w:tblCellSpacing w:w="0" w:type="dxa"/>
        </w:trPr>
        <w:tc>
          <w:tcPr>
            <w:tcW w:w="1335" w:type="dxa"/>
            <w:shd w:val="clear" w:color="auto" w:fill="auto"/>
            <w:vAlign w:val="center"/>
          </w:tcPr>
          <w:p w:rsidR="00AC4908" w:rsidRDefault="00E5153E">
            <w:pPr>
              <w:rPr>
                <w:rFonts w:asciiTheme="minorEastAsia" w:hAnsiTheme="minorEastAsia" w:cstheme="minorEastAsia"/>
                <w:sz w:val="24"/>
              </w:rPr>
            </w:pPr>
            <w:r>
              <w:rPr>
                <w:rFonts w:asciiTheme="minorEastAsia" w:hAnsiTheme="minorEastAsia" w:cstheme="minorEastAsia" w:hint="eastAsia"/>
                <w:sz w:val="24"/>
              </w:rPr>
              <w:t xml:space="preserve">   </w:t>
            </w:r>
            <w:r>
              <w:rPr>
                <w:rFonts w:asciiTheme="minorEastAsia" w:hAnsiTheme="minorEastAsia" w:cstheme="minorEastAsia" w:hint="eastAsia"/>
                <w:sz w:val="24"/>
              </w:rPr>
              <w:t>备</w:t>
            </w:r>
            <w:r>
              <w:rPr>
                <w:rFonts w:asciiTheme="minorEastAsia" w:hAnsiTheme="minorEastAsia" w:cstheme="minorEastAsia" w:hint="eastAsia"/>
                <w:sz w:val="24"/>
              </w:rPr>
              <w:t xml:space="preserve"> </w:t>
            </w:r>
            <w:r>
              <w:rPr>
                <w:rFonts w:asciiTheme="minorEastAsia" w:hAnsiTheme="minorEastAsia" w:cstheme="minorEastAsia" w:hint="eastAsia"/>
                <w:sz w:val="24"/>
              </w:rPr>
              <w:t>注</w:t>
            </w:r>
          </w:p>
        </w:tc>
        <w:tc>
          <w:tcPr>
            <w:tcW w:w="7685" w:type="dxa"/>
            <w:gridSpan w:val="6"/>
            <w:shd w:val="clear" w:color="auto" w:fill="auto"/>
            <w:vAlign w:val="center"/>
          </w:tcPr>
          <w:p w:rsidR="00AC4908" w:rsidRDefault="00AC4908">
            <w:pPr>
              <w:rPr>
                <w:rFonts w:asciiTheme="minorEastAsia" w:hAnsiTheme="minorEastAsia" w:cstheme="minorEastAsia"/>
                <w:sz w:val="24"/>
              </w:rPr>
            </w:pPr>
          </w:p>
        </w:tc>
      </w:tr>
    </w:tbl>
    <w:p w:rsidR="00AC4908" w:rsidRDefault="00E5153E">
      <w:pPr>
        <w:adjustRightInd w:val="0"/>
        <w:snapToGrid w:val="0"/>
        <w:ind w:firstLineChars="175" w:firstLine="420"/>
        <w:jc w:val="left"/>
        <w:rPr>
          <w:rFonts w:ascii="仿宋" w:eastAsia="仿宋" w:hAnsi="仿宋"/>
          <w:sz w:val="24"/>
        </w:rPr>
      </w:pPr>
      <w:r>
        <w:rPr>
          <w:rFonts w:ascii="仿宋" w:eastAsia="仿宋" w:hAnsi="仿宋" w:hint="eastAsia"/>
          <w:sz w:val="24"/>
        </w:rPr>
        <w:t>注：①请于</w:t>
      </w:r>
      <w:r>
        <w:rPr>
          <w:rFonts w:ascii="仿宋" w:eastAsia="仿宋" w:hAnsi="仿宋" w:hint="eastAsia"/>
          <w:sz w:val="24"/>
        </w:rPr>
        <w:t>2017</w:t>
      </w:r>
      <w:r>
        <w:rPr>
          <w:rFonts w:ascii="仿宋" w:eastAsia="仿宋" w:hAnsi="仿宋" w:hint="eastAsia"/>
          <w:sz w:val="24"/>
        </w:rPr>
        <w:t>年</w:t>
      </w:r>
      <w:r>
        <w:rPr>
          <w:rFonts w:ascii="仿宋" w:eastAsia="仿宋" w:hAnsi="仿宋" w:hint="eastAsia"/>
          <w:sz w:val="24"/>
        </w:rPr>
        <w:t>7</w:t>
      </w:r>
      <w:r>
        <w:rPr>
          <w:rFonts w:ascii="仿宋" w:eastAsia="仿宋" w:hAnsi="仿宋" w:hint="eastAsia"/>
          <w:sz w:val="24"/>
        </w:rPr>
        <w:t>月</w:t>
      </w:r>
      <w:r>
        <w:rPr>
          <w:rFonts w:ascii="仿宋" w:eastAsia="仿宋" w:hAnsi="仿宋" w:hint="eastAsia"/>
          <w:sz w:val="24"/>
        </w:rPr>
        <w:t>2</w:t>
      </w:r>
      <w:r>
        <w:rPr>
          <w:rFonts w:ascii="仿宋" w:eastAsia="仿宋" w:hAnsi="仿宋" w:hint="eastAsia"/>
          <w:sz w:val="24"/>
        </w:rPr>
        <w:t>日前将此回执填妥，</w:t>
      </w:r>
      <w:hyperlink r:id="rId9" w:history="1">
        <w:r>
          <w:rPr>
            <w:rFonts w:ascii="仿宋" w:eastAsia="仿宋" w:hAnsi="仿宋" w:hint="eastAsia"/>
            <w:sz w:val="24"/>
          </w:rPr>
          <w:t>通过电子邮件</w:t>
        </w:r>
      </w:hyperlink>
      <w:r>
        <w:rPr>
          <w:rFonts w:ascii="仿宋" w:eastAsia="仿宋" w:hAnsi="仿宋" w:hint="eastAsia"/>
          <w:sz w:val="24"/>
        </w:rPr>
        <w:t>jgxy@nwu.edu.cn</w:t>
      </w:r>
      <w:r>
        <w:rPr>
          <w:rFonts w:ascii="仿宋" w:eastAsia="仿宋" w:hAnsi="仿宋" w:hint="eastAsia"/>
          <w:sz w:val="24"/>
        </w:rPr>
        <w:t>回复或传真（</w:t>
      </w:r>
      <w:r>
        <w:rPr>
          <w:rFonts w:ascii="仿宋" w:eastAsia="仿宋" w:hAnsi="仿宋" w:hint="eastAsia"/>
          <w:sz w:val="24"/>
        </w:rPr>
        <w:t>029-88308261</w:t>
      </w:r>
      <w:r>
        <w:rPr>
          <w:rFonts w:ascii="仿宋" w:eastAsia="仿宋" w:hAnsi="仿宋" w:hint="eastAsia"/>
          <w:sz w:val="24"/>
        </w:rPr>
        <w:t>）至会议举办单位。</w:t>
      </w:r>
    </w:p>
    <w:p w:rsidR="00AC4908" w:rsidRDefault="00E5153E">
      <w:pPr>
        <w:adjustRightInd w:val="0"/>
        <w:snapToGrid w:val="0"/>
        <w:ind w:firstLineChars="175" w:firstLine="420"/>
        <w:jc w:val="lef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②如有其他需要说明的，请在备注栏注明。</w:t>
      </w:r>
    </w:p>
    <w:p w:rsidR="00AC4908" w:rsidRDefault="00AC4908">
      <w:pPr>
        <w:adjustRightInd w:val="0"/>
        <w:snapToGrid w:val="0"/>
        <w:spacing w:line="360" w:lineRule="auto"/>
        <w:ind w:firstLineChars="175" w:firstLine="420"/>
        <w:jc w:val="center"/>
        <w:rPr>
          <w:rFonts w:ascii="仿宋" w:eastAsia="仿宋" w:hAnsi="仿宋" w:hint="eastAsia"/>
          <w:sz w:val="24"/>
        </w:rPr>
      </w:pPr>
    </w:p>
    <w:p w:rsidR="0021458D" w:rsidRDefault="0021458D">
      <w:pPr>
        <w:adjustRightInd w:val="0"/>
        <w:snapToGrid w:val="0"/>
        <w:spacing w:line="360" w:lineRule="auto"/>
        <w:ind w:firstLineChars="175" w:firstLine="420"/>
        <w:jc w:val="center"/>
        <w:rPr>
          <w:rFonts w:ascii="仿宋" w:eastAsia="仿宋" w:hAnsi="仿宋" w:hint="eastAsia"/>
          <w:sz w:val="24"/>
        </w:rPr>
      </w:pPr>
    </w:p>
    <w:p w:rsidR="0021458D" w:rsidRDefault="0021458D">
      <w:pPr>
        <w:adjustRightInd w:val="0"/>
        <w:snapToGrid w:val="0"/>
        <w:spacing w:line="360" w:lineRule="auto"/>
        <w:ind w:firstLineChars="175" w:firstLine="420"/>
        <w:jc w:val="center"/>
        <w:rPr>
          <w:rFonts w:ascii="仿宋" w:eastAsia="仿宋" w:hAnsi="仿宋" w:hint="eastAsia"/>
          <w:sz w:val="24"/>
        </w:rPr>
      </w:pPr>
    </w:p>
    <w:p w:rsidR="0021458D" w:rsidRDefault="0021458D">
      <w:pPr>
        <w:adjustRightInd w:val="0"/>
        <w:snapToGrid w:val="0"/>
        <w:spacing w:line="360" w:lineRule="auto"/>
        <w:ind w:firstLineChars="175" w:firstLine="420"/>
        <w:jc w:val="center"/>
        <w:rPr>
          <w:rFonts w:ascii="仿宋" w:eastAsia="仿宋" w:hAnsi="仿宋" w:hint="eastAsia"/>
          <w:sz w:val="24"/>
        </w:rPr>
      </w:pPr>
    </w:p>
    <w:p w:rsidR="0021458D" w:rsidRDefault="0021458D">
      <w:pPr>
        <w:adjustRightInd w:val="0"/>
        <w:snapToGrid w:val="0"/>
        <w:spacing w:line="360" w:lineRule="auto"/>
        <w:ind w:firstLineChars="175" w:firstLine="420"/>
        <w:jc w:val="center"/>
        <w:rPr>
          <w:rFonts w:ascii="仿宋" w:eastAsia="仿宋" w:hAnsi="仿宋" w:hint="eastAsia"/>
          <w:sz w:val="24"/>
        </w:rPr>
      </w:pPr>
    </w:p>
    <w:p w:rsidR="0021458D" w:rsidRDefault="0021458D">
      <w:pPr>
        <w:adjustRightInd w:val="0"/>
        <w:snapToGrid w:val="0"/>
        <w:spacing w:line="360" w:lineRule="auto"/>
        <w:ind w:firstLineChars="175" w:firstLine="420"/>
        <w:jc w:val="center"/>
        <w:rPr>
          <w:rFonts w:ascii="仿宋" w:eastAsia="仿宋" w:hAnsi="仿宋" w:hint="eastAsia"/>
          <w:sz w:val="24"/>
        </w:rPr>
      </w:pPr>
    </w:p>
    <w:p w:rsidR="0021458D" w:rsidRDefault="0021458D">
      <w:pPr>
        <w:adjustRightInd w:val="0"/>
        <w:snapToGrid w:val="0"/>
        <w:spacing w:line="360" w:lineRule="auto"/>
        <w:ind w:firstLineChars="175" w:firstLine="420"/>
        <w:jc w:val="center"/>
        <w:rPr>
          <w:rFonts w:ascii="仿宋" w:eastAsia="仿宋" w:hAnsi="仿宋" w:hint="eastAsia"/>
          <w:sz w:val="24"/>
        </w:rPr>
      </w:pPr>
    </w:p>
    <w:sectPr w:rsidR="0021458D" w:rsidSect="00AC4908">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53E" w:rsidRDefault="00E5153E" w:rsidP="0021458D">
      <w:r>
        <w:separator/>
      </w:r>
    </w:p>
  </w:endnote>
  <w:endnote w:type="continuationSeparator" w:id="1">
    <w:p w:rsidR="00E5153E" w:rsidRDefault="00E5153E" w:rsidP="002145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default"/>
    <w:sig w:usb0="00000000" w:usb1="00000000" w:usb2="00000000" w:usb3="00000000" w:csb0="2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53E" w:rsidRDefault="00E5153E" w:rsidP="0021458D">
      <w:r>
        <w:separator/>
      </w:r>
    </w:p>
  </w:footnote>
  <w:footnote w:type="continuationSeparator" w:id="1">
    <w:p w:rsidR="00E5153E" w:rsidRDefault="00E5153E" w:rsidP="002145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9"/>
  <w:displayVerticalDrawingGridEvery w:val="2"/>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7C4D5A49"/>
    <w:rsid w:val="000369EA"/>
    <w:rsid w:val="00094E50"/>
    <w:rsid w:val="000A0AC5"/>
    <w:rsid w:val="001276AF"/>
    <w:rsid w:val="00147DA4"/>
    <w:rsid w:val="00161F94"/>
    <w:rsid w:val="001E0710"/>
    <w:rsid w:val="001F583B"/>
    <w:rsid w:val="0021458D"/>
    <w:rsid w:val="00242D04"/>
    <w:rsid w:val="00263464"/>
    <w:rsid w:val="002A340C"/>
    <w:rsid w:val="002B1524"/>
    <w:rsid w:val="002D182F"/>
    <w:rsid w:val="003316B9"/>
    <w:rsid w:val="00333F60"/>
    <w:rsid w:val="00335776"/>
    <w:rsid w:val="00342B8A"/>
    <w:rsid w:val="003438D6"/>
    <w:rsid w:val="003502FF"/>
    <w:rsid w:val="003743D5"/>
    <w:rsid w:val="003834A1"/>
    <w:rsid w:val="003935BA"/>
    <w:rsid w:val="00394256"/>
    <w:rsid w:val="003B0E9E"/>
    <w:rsid w:val="003B24A5"/>
    <w:rsid w:val="003C25B6"/>
    <w:rsid w:val="003D39C9"/>
    <w:rsid w:val="003F5962"/>
    <w:rsid w:val="004403A3"/>
    <w:rsid w:val="00493815"/>
    <w:rsid w:val="004A0624"/>
    <w:rsid w:val="004D2BA0"/>
    <w:rsid w:val="004E2108"/>
    <w:rsid w:val="00501740"/>
    <w:rsid w:val="00524968"/>
    <w:rsid w:val="0054588E"/>
    <w:rsid w:val="00564FCE"/>
    <w:rsid w:val="005721A5"/>
    <w:rsid w:val="00580F32"/>
    <w:rsid w:val="00582B01"/>
    <w:rsid w:val="00586D2A"/>
    <w:rsid w:val="00595B76"/>
    <w:rsid w:val="005B344C"/>
    <w:rsid w:val="005F0D77"/>
    <w:rsid w:val="00630525"/>
    <w:rsid w:val="00665ABF"/>
    <w:rsid w:val="006C29CA"/>
    <w:rsid w:val="00702A25"/>
    <w:rsid w:val="00707DD0"/>
    <w:rsid w:val="00763E65"/>
    <w:rsid w:val="007C25C9"/>
    <w:rsid w:val="007F314C"/>
    <w:rsid w:val="007F663E"/>
    <w:rsid w:val="00856C2C"/>
    <w:rsid w:val="00884054"/>
    <w:rsid w:val="008B3ACD"/>
    <w:rsid w:val="00906581"/>
    <w:rsid w:val="00930599"/>
    <w:rsid w:val="0093287A"/>
    <w:rsid w:val="00937968"/>
    <w:rsid w:val="00941571"/>
    <w:rsid w:val="009A0EFF"/>
    <w:rsid w:val="009D2DB0"/>
    <w:rsid w:val="009D67D7"/>
    <w:rsid w:val="009E1837"/>
    <w:rsid w:val="00A1625C"/>
    <w:rsid w:val="00A2672B"/>
    <w:rsid w:val="00A33795"/>
    <w:rsid w:val="00A54BFC"/>
    <w:rsid w:val="00A939A4"/>
    <w:rsid w:val="00AC4908"/>
    <w:rsid w:val="00AC58FD"/>
    <w:rsid w:val="00B03CF1"/>
    <w:rsid w:val="00B055F4"/>
    <w:rsid w:val="00B05E41"/>
    <w:rsid w:val="00B13B23"/>
    <w:rsid w:val="00B17EDF"/>
    <w:rsid w:val="00B752E5"/>
    <w:rsid w:val="00B758DB"/>
    <w:rsid w:val="00B836C3"/>
    <w:rsid w:val="00B864D6"/>
    <w:rsid w:val="00C0003D"/>
    <w:rsid w:val="00C45879"/>
    <w:rsid w:val="00C56FC2"/>
    <w:rsid w:val="00C65783"/>
    <w:rsid w:val="00CA16BB"/>
    <w:rsid w:val="00CB1976"/>
    <w:rsid w:val="00CB5E18"/>
    <w:rsid w:val="00CC2E7E"/>
    <w:rsid w:val="00CF532D"/>
    <w:rsid w:val="00D03B02"/>
    <w:rsid w:val="00D15FDD"/>
    <w:rsid w:val="00D34F31"/>
    <w:rsid w:val="00D3569C"/>
    <w:rsid w:val="00D37665"/>
    <w:rsid w:val="00D403A0"/>
    <w:rsid w:val="00D531D6"/>
    <w:rsid w:val="00D605BB"/>
    <w:rsid w:val="00D80BB8"/>
    <w:rsid w:val="00D8192A"/>
    <w:rsid w:val="00DB2CCB"/>
    <w:rsid w:val="00DC4BB4"/>
    <w:rsid w:val="00DD714C"/>
    <w:rsid w:val="00DE057D"/>
    <w:rsid w:val="00DE1E26"/>
    <w:rsid w:val="00E11CE8"/>
    <w:rsid w:val="00E5153E"/>
    <w:rsid w:val="00E55038"/>
    <w:rsid w:val="00E57202"/>
    <w:rsid w:val="00E66466"/>
    <w:rsid w:val="00EA605C"/>
    <w:rsid w:val="00EC3ADB"/>
    <w:rsid w:val="00F06231"/>
    <w:rsid w:val="00F20206"/>
    <w:rsid w:val="00F3433C"/>
    <w:rsid w:val="00F90738"/>
    <w:rsid w:val="00FB519A"/>
    <w:rsid w:val="00FD3628"/>
    <w:rsid w:val="00FF3063"/>
    <w:rsid w:val="0120232D"/>
    <w:rsid w:val="03E95D3E"/>
    <w:rsid w:val="05CC076F"/>
    <w:rsid w:val="07F76C6B"/>
    <w:rsid w:val="08174860"/>
    <w:rsid w:val="0C765DF4"/>
    <w:rsid w:val="0C89192E"/>
    <w:rsid w:val="0DBF1319"/>
    <w:rsid w:val="0E8A4BCB"/>
    <w:rsid w:val="10A958EF"/>
    <w:rsid w:val="133365A7"/>
    <w:rsid w:val="13D316A1"/>
    <w:rsid w:val="17E414B3"/>
    <w:rsid w:val="1AE17B6B"/>
    <w:rsid w:val="1B0B7BAF"/>
    <w:rsid w:val="1C4C2B29"/>
    <w:rsid w:val="1DD2531F"/>
    <w:rsid w:val="1DD73979"/>
    <w:rsid w:val="1F2C5292"/>
    <w:rsid w:val="2199411D"/>
    <w:rsid w:val="2269049A"/>
    <w:rsid w:val="22A66656"/>
    <w:rsid w:val="25397CFA"/>
    <w:rsid w:val="25AF65B2"/>
    <w:rsid w:val="28403C6A"/>
    <w:rsid w:val="2B5422E3"/>
    <w:rsid w:val="2E8A233F"/>
    <w:rsid w:val="31F10C54"/>
    <w:rsid w:val="3851581F"/>
    <w:rsid w:val="388B075E"/>
    <w:rsid w:val="3B745AFE"/>
    <w:rsid w:val="3F051303"/>
    <w:rsid w:val="459423D7"/>
    <w:rsid w:val="469A4F15"/>
    <w:rsid w:val="4857735C"/>
    <w:rsid w:val="494037B7"/>
    <w:rsid w:val="4F4B2B1C"/>
    <w:rsid w:val="50BA47CE"/>
    <w:rsid w:val="55811D8A"/>
    <w:rsid w:val="55981288"/>
    <w:rsid w:val="561A22CB"/>
    <w:rsid w:val="5A4538C2"/>
    <w:rsid w:val="5B0D7608"/>
    <w:rsid w:val="5B4A66AA"/>
    <w:rsid w:val="60820176"/>
    <w:rsid w:val="61A964FC"/>
    <w:rsid w:val="695E3277"/>
    <w:rsid w:val="6E3C26AE"/>
    <w:rsid w:val="71815BF8"/>
    <w:rsid w:val="731D6B27"/>
    <w:rsid w:val="77A31C55"/>
    <w:rsid w:val="7C4D5A49"/>
    <w:rsid w:val="7D4A4EE3"/>
    <w:rsid w:val="7F5266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page number" w:semiHidden="0" w:unhideWhenUsed="0" w:qFormat="1"/>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semiHidden="0" w:uiPriority="1" w:qFormat="1"/>
    <w:lsdException w:name="Body Text" w:semiHidden="0" w:uiPriority="99"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semiHidden="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Document Map" w:semiHidden="0" w:qFormat="1"/>
    <w:lsdException w:name="HTML Top of Form" w:uiPriority="99"/>
    <w:lsdException w:name="HTML Bottom of Form" w:uiPriority="99"/>
    <w:lsdException w:name="Normal (Web)" w:semiHidden="0" w:uiPriority="99" w:unhideWhenUsed="0"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908"/>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nhideWhenUsed/>
    <w:qFormat/>
    <w:rsid w:val="00AC4908"/>
    <w:rPr>
      <w:rFonts w:ascii="宋体" w:eastAsia="宋体"/>
      <w:sz w:val="18"/>
      <w:szCs w:val="18"/>
    </w:rPr>
  </w:style>
  <w:style w:type="paragraph" w:styleId="a4">
    <w:name w:val="Body Text"/>
    <w:basedOn w:val="a"/>
    <w:link w:val="Char0"/>
    <w:uiPriority w:val="99"/>
    <w:unhideWhenUsed/>
    <w:qFormat/>
    <w:rsid w:val="00AC4908"/>
    <w:pPr>
      <w:spacing w:line="240" w:lineRule="atLeast"/>
    </w:pPr>
    <w:rPr>
      <w:rFonts w:ascii="Calibri" w:eastAsia="黑体" w:hAnsi="Calibri" w:cs="Times New Roman"/>
      <w:kern w:val="0"/>
      <w:szCs w:val="21"/>
      <w:lang w:val="en-GB"/>
    </w:rPr>
  </w:style>
  <w:style w:type="paragraph" w:styleId="a5">
    <w:name w:val="Date"/>
    <w:basedOn w:val="a"/>
    <w:next w:val="a"/>
    <w:link w:val="Char1"/>
    <w:unhideWhenUsed/>
    <w:qFormat/>
    <w:rsid w:val="00AC4908"/>
    <w:pPr>
      <w:ind w:leftChars="2500" w:left="100"/>
    </w:pPr>
  </w:style>
  <w:style w:type="paragraph" w:styleId="a6">
    <w:name w:val="Balloon Text"/>
    <w:basedOn w:val="a"/>
    <w:link w:val="Char2"/>
    <w:qFormat/>
    <w:rsid w:val="00AC4908"/>
    <w:rPr>
      <w:sz w:val="18"/>
      <w:szCs w:val="18"/>
    </w:rPr>
  </w:style>
  <w:style w:type="paragraph" w:styleId="a7">
    <w:name w:val="footer"/>
    <w:basedOn w:val="a"/>
    <w:link w:val="Char3"/>
    <w:uiPriority w:val="99"/>
    <w:qFormat/>
    <w:rsid w:val="00AC4908"/>
    <w:pPr>
      <w:tabs>
        <w:tab w:val="center" w:pos="4153"/>
        <w:tab w:val="right" w:pos="8306"/>
      </w:tabs>
      <w:spacing w:line="240" w:lineRule="atLeast"/>
      <w:jc w:val="left"/>
    </w:pPr>
    <w:rPr>
      <w:sz w:val="18"/>
      <w:szCs w:val="18"/>
    </w:rPr>
  </w:style>
  <w:style w:type="paragraph" w:styleId="a8">
    <w:name w:val="header"/>
    <w:basedOn w:val="a"/>
    <w:qFormat/>
    <w:rsid w:val="00AC490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uiPriority w:val="99"/>
    <w:qFormat/>
    <w:rsid w:val="00AC4908"/>
    <w:pPr>
      <w:spacing w:beforeAutospacing="1" w:afterAutospacing="1"/>
      <w:jc w:val="left"/>
    </w:pPr>
    <w:rPr>
      <w:rFonts w:cs="Times New Roman"/>
      <w:kern w:val="0"/>
      <w:sz w:val="24"/>
    </w:rPr>
  </w:style>
  <w:style w:type="character" w:styleId="aa">
    <w:name w:val="page number"/>
    <w:basedOn w:val="a0"/>
    <w:qFormat/>
    <w:rsid w:val="00AC4908"/>
  </w:style>
  <w:style w:type="character" w:styleId="ab">
    <w:name w:val="FollowedHyperlink"/>
    <w:basedOn w:val="a0"/>
    <w:qFormat/>
    <w:rsid w:val="00AC4908"/>
    <w:rPr>
      <w:color w:val="5F5F5F"/>
      <w:u w:val="none"/>
    </w:rPr>
  </w:style>
  <w:style w:type="character" w:styleId="ac">
    <w:name w:val="Hyperlink"/>
    <w:basedOn w:val="a0"/>
    <w:qFormat/>
    <w:rsid w:val="00AC4908"/>
    <w:rPr>
      <w:color w:val="4141A6"/>
      <w:u w:val="none"/>
    </w:rPr>
  </w:style>
  <w:style w:type="table" w:styleId="ad">
    <w:name w:val="Table Grid"/>
    <w:basedOn w:val="a1"/>
    <w:qFormat/>
    <w:rsid w:val="00AC49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abase">
    <w:name w:val="database"/>
    <w:basedOn w:val="a0"/>
    <w:qFormat/>
    <w:rsid w:val="00AC4908"/>
    <w:rPr>
      <w:color w:val="999999"/>
    </w:rPr>
  </w:style>
  <w:style w:type="character" w:customStyle="1" w:styleId="database1">
    <w:name w:val="database1"/>
    <w:basedOn w:val="a0"/>
    <w:qFormat/>
    <w:rsid w:val="00AC4908"/>
    <w:rPr>
      <w:color w:val="999999"/>
    </w:rPr>
  </w:style>
  <w:style w:type="character" w:customStyle="1" w:styleId="active1">
    <w:name w:val="active1"/>
    <w:basedOn w:val="a0"/>
    <w:qFormat/>
    <w:rsid w:val="00AC4908"/>
    <w:rPr>
      <w:color w:val="E60000"/>
    </w:rPr>
  </w:style>
  <w:style w:type="character" w:customStyle="1" w:styleId="fenxiang">
    <w:name w:val="fenxiang"/>
    <w:basedOn w:val="a0"/>
    <w:qFormat/>
    <w:rsid w:val="00AC4908"/>
    <w:rPr>
      <w:color w:val="111111"/>
    </w:rPr>
  </w:style>
  <w:style w:type="character" w:customStyle="1" w:styleId="refirstcol">
    <w:name w:val="refirstcol"/>
    <w:basedOn w:val="a0"/>
    <w:qFormat/>
    <w:rsid w:val="00AC4908"/>
    <w:rPr>
      <w:bdr w:val="single" w:sz="4" w:space="0" w:color="2375BC"/>
    </w:rPr>
  </w:style>
  <w:style w:type="character" w:customStyle="1" w:styleId="reopt2">
    <w:name w:val="reopt2"/>
    <w:basedOn w:val="a0"/>
    <w:qFormat/>
    <w:rsid w:val="00AC4908"/>
  </w:style>
  <w:style w:type="paragraph" w:customStyle="1" w:styleId="1">
    <w:name w:val="列出段落1"/>
    <w:basedOn w:val="a"/>
    <w:uiPriority w:val="99"/>
    <w:unhideWhenUsed/>
    <w:qFormat/>
    <w:rsid w:val="00AC4908"/>
    <w:pPr>
      <w:ind w:firstLineChars="200" w:firstLine="420"/>
    </w:pPr>
  </w:style>
  <w:style w:type="character" w:customStyle="1" w:styleId="Char0">
    <w:name w:val="正文文本 Char"/>
    <w:basedOn w:val="a0"/>
    <w:link w:val="a4"/>
    <w:uiPriority w:val="99"/>
    <w:qFormat/>
    <w:rsid w:val="00AC4908"/>
    <w:rPr>
      <w:rFonts w:ascii="Calibri" w:eastAsia="黑体" w:hAnsi="Calibri"/>
      <w:sz w:val="21"/>
      <w:szCs w:val="21"/>
      <w:lang w:val="en-GB"/>
    </w:rPr>
  </w:style>
  <w:style w:type="character" w:customStyle="1" w:styleId="Char">
    <w:name w:val="文档结构图 Char"/>
    <w:basedOn w:val="a0"/>
    <w:link w:val="a3"/>
    <w:semiHidden/>
    <w:qFormat/>
    <w:rsid w:val="00AC4908"/>
    <w:rPr>
      <w:rFonts w:ascii="宋体" w:hAnsiTheme="minorHAnsi" w:cstheme="minorBidi"/>
      <w:kern w:val="2"/>
      <w:sz w:val="18"/>
      <w:szCs w:val="18"/>
    </w:rPr>
  </w:style>
  <w:style w:type="character" w:customStyle="1" w:styleId="Char3">
    <w:name w:val="页脚 Char"/>
    <w:basedOn w:val="a0"/>
    <w:link w:val="a7"/>
    <w:uiPriority w:val="99"/>
    <w:qFormat/>
    <w:rsid w:val="00AC4908"/>
    <w:rPr>
      <w:rFonts w:asciiTheme="minorHAnsi" w:eastAsiaTheme="minorEastAsia" w:hAnsiTheme="minorHAnsi" w:cstheme="minorBidi"/>
      <w:kern w:val="2"/>
      <w:sz w:val="18"/>
      <w:szCs w:val="18"/>
    </w:rPr>
  </w:style>
  <w:style w:type="character" w:customStyle="1" w:styleId="Char2">
    <w:name w:val="批注框文本 Char"/>
    <w:basedOn w:val="a0"/>
    <w:link w:val="a6"/>
    <w:qFormat/>
    <w:rsid w:val="00AC4908"/>
    <w:rPr>
      <w:rFonts w:asciiTheme="minorHAnsi" w:eastAsiaTheme="minorEastAsia" w:hAnsiTheme="minorHAnsi" w:cstheme="minorBidi"/>
      <w:kern w:val="2"/>
      <w:sz w:val="18"/>
      <w:szCs w:val="18"/>
    </w:rPr>
  </w:style>
  <w:style w:type="character" w:customStyle="1" w:styleId="Char1">
    <w:name w:val="日期 Char"/>
    <w:basedOn w:val="a0"/>
    <w:link w:val="a5"/>
    <w:semiHidden/>
    <w:qFormat/>
    <w:rsid w:val="00AC4908"/>
    <w:rPr>
      <w:rFonts w:asciiTheme="minorHAnsi" w:eastAsiaTheme="minorEastAsia" w:hAnsiTheme="minorHAnsi" w:cstheme="minorBidi"/>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36890;&#36807;&#30005;&#23376;&#37038;&#20214;zgjjfzyjh15@sina.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D83E166-8F50-49E2-B96D-E7AE5BAF82D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297</Words>
  <Characters>1698</Characters>
  <Application>Microsoft Office Word</Application>
  <DocSecurity>0</DocSecurity>
  <Lines>14</Lines>
  <Paragraphs>3</Paragraphs>
  <ScaleCrop>false</ScaleCrop>
  <Company>Microsoft</Company>
  <LinksUpToDate>false</LinksUpToDate>
  <CharactersWithSpaces>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xutao</cp:lastModifiedBy>
  <cp:revision>47</cp:revision>
  <cp:lastPrinted>2017-06-13T03:21:00Z</cp:lastPrinted>
  <dcterms:created xsi:type="dcterms:W3CDTF">2017-04-19T06:35:00Z</dcterms:created>
  <dcterms:modified xsi:type="dcterms:W3CDTF">2017-06-16T07:58:00Z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